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FC0C" w14:textId="77777777" w:rsidR="00870603" w:rsidRDefault="00707CB7">
      <w:pPr>
        <w:rPr>
          <w:sz w:val="28"/>
          <w:szCs w:val="28"/>
        </w:rPr>
      </w:pPr>
      <w:r w:rsidRPr="00707CB7">
        <w:rPr>
          <w:sz w:val="28"/>
          <w:szCs w:val="28"/>
        </w:rPr>
        <w:t xml:space="preserve">Minnesanteckningar VPP planeringsdag </w:t>
      </w:r>
      <w:proofErr w:type="gramStart"/>
      <w:r w:rsidRPr="00707CB7">
        <w:rPr>
          <w:sz w:val="28"/>
          <w:szCs w:val="28"/>
        </w:rPr>
        <w:t>260123</w:t>
      </w:r>
      <w:proofErr w:type="gramEnd"/>
    </w:p>
    <w:p w14:paraId="0EEB3859" w14:textId="04365A4B" w:rsidR="00707CB7" w:rsidRPr="004B1033" w:rsidRDefault="00707CB7" w:rsidP="00707CB7">
      <w:pPr>
        <w:rPr>
          <w:sz w:val="24"/>
          <w:szCs w:val="24"/>
        </w:rPr>
      </w:pPr>
      <w:r w:rsidRPr="0080550A">
        <w:rPr>
          <w:b/>
          <w:bCs/>
          <w:sz w:val="24"/>
          <w:szCs w:val="24"/>
        </w:rPr>
        <w:t>Närvarande:</w:t>
      </w:r>
      <w:r w:rsidR="002350DC">
        <w:rPr>
          <w:sz w:val="24"/>
          <w:szCs w:val="24"/>
        </w:rPr>
        <w:t xml:space="preserve"> Andersson Charlotta, Andersson Petra, Askling Linda, Beckman Lindgren Anna, </w:t>
      </w:r>
      <w:proofErr w:type="spellStart"/>
      <w:r w:rsidR="002350DC">
        <w:rPr>
          <w:sz w:val="24"/>
          <w:szCs w:val="24"/>
        </w:rPr>
        <w:t>Björnell</w:t>
      </w:r>
      <w:proofErr w:type="spellEnd"/>
      <w:r w:rsidR="002350DC">
        <w:rPr>
          <w:sz w:val="24"/>
          <w:szCs w:val="24"/>
        </w:rPr>
        <w:t xml:space="preserve"> </w:t>
      </w:r>
      <w:proofErr w:type="spellStart"/>
      <w:r w:rsidR="002350DC">
        <w:rPr>
          <w:sz w:val="24"/>
          <w:szCs w:val="24"/>
        </w:rPr>
        <w:t>Prasenna</w:t>
      </w:r>
      <w:proofErr w:type="spellEnd"/>
      <w:r w:rsidR="002350DC">
        <w:rPr>
          <w:sz w:val="24"/>
          <w:szCs w:val="24"/>
        </w:rPr>
        <w:t xml:space="preserve">, Bodén Anna, Edh Maria, </w:t>
      </w:r>
      <w:proofErr w:type="spellStart"/>
      <w:r w:rsidR="002350DC">
        <w:rPr>
          <w:sz w:val="24"/>
          <w:szCs w:val="24"/>
        </w:rPr>
        <w:t>Eidborn</w:t>
      </w:r>
      <w:proofErr w:type="spellEnd"/>
      <w:r w:rsidR="002350DC">
        <w:rPr>
          <w:sz w:val="24"/>
          <w:szCs w:val="24"/>
        </w:rPr>
        <w:t xml:space="preserve"> Erik, Eklöf Lena, Fjällström Nina, Fransson Madelene, Gustavsson Kicki, Gylfe Thomas, </w:t>
      </w:r>
      <w:proofErr w:type="spellStart"/>
      <w:r w:rsidR="002350DC">
        <w:rPr>
          <w:sz w:val="24"/>
          <w:szCs w:val="24"/>
        </w:rPr>
        <w:t>Halilovoc</w:t>
      </w:r>
      <w:proofErr w:type="spellEnd"/>
      <w:r w:rsidR="002350DC">
        <w:rPr>
          <w:sz w:val="24"/>
          <w:szCs w:val="24"/>
        </w:rPr>
        <w:t xml:space="preserve"> </w:t>
      </w:r>
      <w:proofErr w:type="spellStart"/>
      <w:r w:rsidR="002350DC">
        <w:rPr>
          <w:sz w:val="24"/>
          <w:szCs w:val="24"/>
        </w:rPr>
        <w:t>Senada</w:t>
      </w:r>
      <w:proofErr w:type="spellEnd"/>
      <w:r w:rsidR="002350DC">
        <w:rPr>
          <w:sz w:val="24"/>
          <w:szCs w:val="24"/>
        </w:rPr>
        <w:t xml:space="preserve">, Hektor Malin, Hultberg Tove, </w:t>
      </w:r>
      <w:proofErr w:type="spellStart"/>
      <w:r w:rsidR="002350DC">
        <w:rPr>
          <w:sz w:val="24"/>
          <w:szCs w:val="24"/>
        </w:rPr>
        <w:t>Ibrakovic</w:t>
      </w:r>
      <w:proofErr w:type="spellEnd"/>
      <w:r w:rsidR="002350DC">
        <w:rPr>
          <w:sz w:val="24"/>
          <w:szCs w:val="24"/>
        </w:rPr>
        <w:t xml:space="preserve"> Azra, Johansson Anna, Jonasson Karin, Karlsson Per, Kling Maria, </w:t>
      </w:r>
      <w:proofErr w:type="spellStart"/>
      <w:r w:rsidR="002350DC">
        <w:rPr>
          <w:sz w:val="24"/>
          <w:szCs w:val="24"/>
        </w:rPr>
        <w:t>Koulan</w:t>
      </w:r>
      <w:proofErr w:type="spellEnd"/>
      <w:r w:rsidR="002350DC">
        <w:rPr>
          <w:sz w:val="24"/>
          <w:szCs w:val="24"/>
        </w:rPr>
        <w:t xml:space="preserve"> </w:t>
      </w:r>
      <w:proofErr w:type="spellStart"/>
      <w:r w:rsidR="002350DC">
        <w:rPr>
          <w:sz w:val="24"/>
          <w:szCs w:val="24"/>
        </w:rPr>
        <w:t>Raida</w:t>
      </w:r>
      <w:proofErr w:type="spellEnd"/>
      <w:r w:rsidR="002350DC">
        <w:rPr>
          <w:sz w:val="24"/>
          <w:szCs w:val="24"/>
        </w:rPr>
        <w:t xml:space="preserve">, </w:t>
      </w:r>
      <w:proofErr w:type="spellStart"/>
      <w:r w:rsidR="002350DC">
        <w:rPr>
          <w:sz w:val="24"/>
          <w:szCs w:val="24"/>
        </w:rPr>
        <w:t>Kuoppakangas</w:t>
      </w:r>
      <w:proofErr w:type="spellEnd"/>
      <w:r w:rsidR="002350DC">
        <w:rPr>
          <w:sz w:val="24"/>
          <w:szCs w:val="24"/>
        </w:rPr>
        <w:t xml:space="preserve"> Jaana, </w:t>
      </w:r>
      <w:proofErr w:type="spellStart"/>
      <w:r w:rsidR="002350DC">
        <w:rPr>
          <w:sz w:val="24"/>
          <w:szCs w:val="24"/>
        </w:rPr>
        <w:t>Källebring</w:t>
      </w:r>
      <w:proofErr w:type="spellEnd"/>
      <w:r w:rsidR="002350DC">
        <w:rPr>
          <w:sz w:val="24"/>
          <w:szCs w:val="24"/>
        </w:rPr>
        <w:t xml:space="preserve"> </w:t>
      </w:r>
      <w:proofErr w:type="spellStart"/>
      <w:r w:rsidR="002350DC">
        <w:rPr>
          <w:sz w:val="24"/>
          <w:szCs w:val="24"/>
        </w:rPr>
        <w:t>Sussanne</w:t>
      </w:r>
      <w:proofErr w:type="spellEnd"/>
      <w:r w:rsidR="002350DC">
        <w:rPr>
          <w:sz w:val="24"/>
          <w:szCs w:val="24"/>
        </w:rPr>
        <w:t xml:space="preserve">, Lönn Maria, </w:t>
      </w:r>
      <w:proofErr w:type="spellStart"/>
      <w:r w:rsidR="002350DC">
        <w:rPr>
          <w:sz w:val="24"/>
          <w:szCs w:val="24"/>
        </w:rPr>
        <w:t>Norrbin</w:t>
      </w:r>
      <w:proofErr w:type="spellEnd"/>
      <w:r w:rsidR="002350DC">
        <w:rPr>
          <w:sz w:val="24"/>
          <w:szCs w:val="24"/>
        </w:rPr>
        <w:t xml:space="preserve"> Emma, Nylin Jenny, Hård Sandra, Bokestig Susan, </w:t>
      </w:r>
      <w:proofErr w:type="spellStart"/>
      <w:r w:rsidR="002350DC">
        <w:rPr>
          <w:sz w:val="24"/>
          <w:szCs w:val="24"/>
        </w:rPr>
        <w:t>Nässlin</w:t>
      </w:r>
      <w:proofErr w:type="spellEnd"/>
      <w:r w:rsidR="002350DC">
        <w:rPr>
          <w:sz w:val="24"/>
          <w:szCs w:val="24"/>
        </w:rPr>
        <w:t xml:space="preserve"> Josefine, Persson Ann, Pålsson Birgitta, Rydell Annelie, Rydkvist Matilda, Simonsson Karin, Staaf Jessica, </w:t>
      </w:r>
      <w:proofErr w:type="spellStart"/>
      <w:r w:rsidR="002350DC">
        <w:rPr>
          <w:sz w:val="24"/>
          <w:szCs w:val="24"/>
        </w:rPr>
        <w:t>Stråkander</w:t>
      </w:r>
      <w:proofErr w:type="spellEnd"/>
      <w:r w:rsidR="002350DC">
        <w:rPr>
          <w:sz w:val="24"/>
          <w:szCs w:val="24"/>
        </w:rPr>
        <w:t xml:space="preserve"> Kristina, Svala Josephine, </w:t>
      </w:r>
      <w:r w:rsidR="00F35275">
        <w:rPr>
          <w:sz w:val="24"/>
          <w:szCs w:val="24"/>
        </w:rPr>
        <w:t xml:space="preserve">Sällberg Malin, Tapper Linus, </w:t>
      </w:r>
      <w:proofErr w:type="spellStart"/>
      <w:r w:rsidR="00F35275">
        <w:rPr>
          <w:sz w:val="24"/>
          <w:szCs w:val="24"/>
        </w:rPr>
        <w:t>Viderstedt</w:t>
      </w:r>
      <w:proofErr w:type="spellEnd"/>
      <w:r w:rsidR="00F35275">
        <w:rPr>
          <w:sz w:val="24"/>
          <w:szCs w:val="24"/>
        </w:rPr>
        <w:t xml:space="preserve"> Kristin, </w:t>
      </w:r>
      <w:proofErr w:type="spellStart"/>
      <w:r w:rsidR="00F35275">
        <w:rPr>
          <w:sz w:val="24"/>
          <w:szCs w:val="24"/>
        </w:rPr>
        <w:t>Wigh</w:t>
      </w:r>
      <w:proofErr w:type="spellEnd"/>
      <w:r w:rsidR="00F35275">
        <w:rPr>
          <w:sz w:val="24"/>
          <w:szCs w:val="24"/>
        </w:rPr>
        <w:t xml:space="preserve"> Agnes, Wik Susanne, Wärn Johanna, </w:t>
      </w:r>
      <w:proofErr w:type="spellStart"/>
      <w:r w:rsidR="00F35275">
        <w:rPr>
          <w:sz w:val="24"/>
          <w:szCs w:val="24"/>
        </w:rPr>
        <w:t>Yar</w:t>
      </w:r>
      <w:proofErr w:type="spellEnd"/>
      <w:r w:rsidR="00F35275">
        <w:rPr>
          <w:sz w:val="24"/>
          <w:szCs w:val="24"/>
        </w:rPr>
        <w:t xml:space="preserve"> </w:t>
      </w:r>
      <w:proofErr w:type="spellStart"/>
      <w:r w:rsidR="00F35275">
        <w:rPr>
          <w:sz w:val="24"/>
          <w:szCs w:val="24"/>
        </w:rPr>
        <w:t>Roya</w:t>
      </w:r>
      <w:proofErr w:type="spellEnd"/>
      <w:r w:rsidR="00F35275">
        <w:rPr>
          <w:sz w:val="24"/>
          <w:szCs w:val="24"/>
        </w:rPr>
        <w:t>.</w:t>
      </w:r>
    </w:p>
    <w:p w14:paraId="70DD5598" w14:textId="77777777" w:rsidR="004B1033" w:rsidRPr="004B1033" w:rsidRDefault="00707CB7" w:rsidP="004B1033">
      <w:pPr>
        <w:pStyle w:val="Liststycke"/>
        <w:numPr>
          <w:ilvl w:val="0"/>
          <w:numId w:val="2"/>
        </w:numPr>
        <w:spacing w:line="276" w:lineRule="auto"/>
        <w:rPr>
          <w:sz w:val="24"/>
          <w:szCs w:val="24"/>
        </w:rPr>
      </w:pPr>
      <w:r w:rsidRPr="004B1033">
        <w:rPr>
          <w:sz w:val="24"/>
          <w:szCs w:val="24"/>
        </w:rPr>
        <w:t xml:space="preserve">Presentationsrunda av deltagarna samt kort bakgrund om VPP – demens västra Östergötlands historik. Start 2007 efter uppdrag av dåvarande Läns- SLAKO med fokus på basala </w:t>
      </w:r>
      <w:r w:rsidR="00DC20DD" w:rsidRPr="004B1033">
        <w:rPr>
          <w:sz w:val="24"/>
          <w:szCs w:val="24"/>
        </w:rPr>
        <w:t>demensutredningar</w:t>
      </w:r>
      <w:r w:rsidRPr="004B1033">
        <w:rPr>
          <w:sz w:val="24"/>
          <w:szCs w:val="24"/>
        </w:rPr>
        <w:t xml:space="preserve">. </w:t>
      </w:r>
      <w:r w:rsidR="00DC20DD" w:rsidRPr="004B1033">
        <w:rPr>
          <w:sz w:val="24"/>
          <w:szCs w:val="24"/>
        </w:rPr>
        <w:t>Efter hemsjukvårdsreformen 2014 har VPP utvecklats med fokus även på arbetssätt och verktyg för personal som arbetar med personer med demenssjukdom från utredningsstart till särskilt boende. Syftet är att ha en gemensam plattform för all</w:t>
      </w:r>
      <w:r w:rsidR="004B1033" w:rsidRPr="004B1033">
        <w:rPr>
          <w:sz w:val="24"/>
          <w:szCs w:val="24"/>
        </w:rPr>
        <w:t>a</w:t>
      </w:r>
      <w:r w:rsidR="00DC20DD" w:rsidRPr="004B1033">
        <w:rPr>
          <w:sz w:val="24"/>
          <w:szCs w:val="24"/>
        </w:rPr>
        <w:t xml:space="preserve"> som möter personer med </w:t>
      </w:r>
      <w:r w:rsidR="004B1033" w:rsidRPr="004B1033">
        <w:rPr>
          <w:sz w:val="24"/>
          <w:szCs w:val="24"/>
        </w:rPr>
        <w:t>demenssjukdom</w:t>
      </w:r>
      <w:r w:rsidR="00DC20DD" w:rsidRPr="004B1033">
        <w:rPr>
          <w:sz w:val="24"/>
          <w:szCs w:val="24"/>
        </w:rPr>
        <w:t xml:space="preserve"> där arbetssätt och </w:t>
      </w:r>
      <w:r w:rsidR="004B1033" w:rsidRPr="004B1033">
        <w:rPr>
          <w:sz w:val="24"/>
          <w:szCs w:val="24"/>
        </w:rPr>
        <w:t>dokument</w:t>
      </w:r>
      <w:r w:rsidR="00DC20DD" w:rsidRPr="004B1033">
        <w:rPr>
          <w:sz w:val="24"/>
          <w:szCs w:val="24"/>
        </w:rPr>
        <w:t xml:space="preserve"> lätt kan hittas och användas i verksamheten. </w:t>
      </w:r>
      <w:r w:rsidR="004B1033" w:rsidRPr="004B1033">
        <w:rPr>
          <w:sz w:val="24"/>
          <w:szCs w:val="24"/>
        </w:rPr>
        <w:t xml:space="preserve"> Planeringsgruppen har träffat fysiskt 1 ggr / år sedan st</w:t>
      </w:r>
      <w:r w:rsidR="004B4AEB">
        <w:rPr>
          <w:sz w:val="24"/>
          <w:szCs w:val="24"/>
        </w:rPr>
        <w:t>art</w:t>
      </w:r>
      <w:r w:rsidR="004B1033" w:rsidRPr="004B1033">
        <w:rPr>
          <w:sz w:val="24"/>
          <w:szCs w:val="24"/>
        </w:rPr>
        <w:t xml:space="preserve"> med undantag för pandemiåren.</w:t>
      </w:r>
    </w:p>
    <w:p w14:paraId="762988F3" w14:textId="77777777" w:rsidR="00707CB7" w:rsidRPr="004B1033" w:rsidRDefault="004B1033" w:rsidP="004B1033">
      <w:pPr>
        <w:pStyle w:val="Liststycke"/>
        <w:rPr>
          <w:sz w:val="24"/>
          <w:szCs w:val="24"/>
        </w:rPr>
      </w:pPr>
      <w:r w:rsidRPr="004B1033">
        <w:rPr>
          <w:sz w:val="24"/>
          <w:szCs w:val="24"/>
        </w:rPr>
        <w:t xml:space="preserve"> </w:t>
      </w:r>
    </w:p>
    <w:p w14:paraId="3277BF4D" w14:textId="77777777" w:rsidR="004B1033" w:rsidRPr="004B1033" w:rsidRDefault="00707CB7" w:rsidP="004B1033">
      <w:pPr>
        <w:pStyle w:val="Liststycke"/>
        <w:numPr>
          <w:ilvl w:val="0"/>
          <w:numId w:val="2"/>
        </w:numPr>
        <w:spacing w:line="360" w:lineRule="auto"/>
        <w:rPr>
          <w:sz w:val="24"/>
          <w:szCs w:val="24"/>
        </w:rPr>
      </w:pPr>
      <w:r w:rsidRPr="004B1033">
        <w:rPr>
          <w:sz w:val="24"/>
          <w:szCs w:val="24"/>
        </w:rPr>
        <w:t xml:space="preserve">Summering </w:t>
      </w:r>
      <w:r w:rsidR="00EB0DC4" w:rsidRPr="004B1033">
        <w:rPr>
          <w:sz w:val="24"/>
          <w:szCs w:val="24"/>
        </w:rPr>
        <w:t>2025.</w:t>
      </w:r>
      <w:r w:rsidR="004B1033" w:rsidRPr="004B1033">
        <w:rPr>
          <w:sz w:val="24"/>
          <w:szCs w:val="24"/>
        </w:rPr>
        <w:t xml:space="preserve"> </w:t>
      </w:r>
    </w:p>
    <w:p w14:paraId="36F2AB8A" w14:textId="77777777" w:rsidR="00EB0DC4" w:rsidRPr="00EB0DC4" w:rsidRDefault="00EB0DC4" w:rsidP="00EB0DC4">
      <w:pPr>
        <w:pStyle w:val="Liststycke"/>
        <w:rPr>
          <w:sz w:val="24"/>
          <w:szCs w:val="24"/>
        </w:rPr>
      </w:pPr>
    </w:p>
    <w:p w14:paraId="504BA5FC" w14:textId="01C8147A" w:rsidR="004B1033" w:rsidRPr="00983615" w:rsidRDefault="004B1033" w:rsidP="00543D13">
      <w:pPr>
        <w:pStyle w:val="Liststycke"/>
        <w:numPr>
          <w:ilvl w:val="0"/>
          <w:numId w:val="3"/>
        </w:numPr>
        <w:spacing w:line="276" w:lineRule="auto"/>
        <w:jc w:val="both"/>
        <w:rPr>
          <w:sz w:val="24"/>
          <w:szCs w:val="24"/>
        </w:rPr>
      </w:pPr>
      <w:r w:rsidRPr="00983615">
        <w:rPr>
          <w:sz w:val="24"/>
          <w:szCs w:val="24"/>
        </w:rPr>
        <w:t xml:space="preserve"> Föreläsningsdag med tema </w:t>
      </w:r>
      <w:proofErr w:type="spellStart"/>
      <w:r w:rsidRPr="00983615">
        <w:rPr>
          <w:sz w:val="24"/>
          <w:szCs w:val="24"/>
        </w:rPr>
        <w:t>Lewy</w:t>
      </w:r>
      <w:proofErr w:type="spellEnd"/>
      <w:r w:rsidRPr="00983615">
        <w:rPr>
          <w:sz w:val="24"/>
          <w:szCs w:val="24"/>
        </w:rPr>
        <w:t xml:space="preserve"> Body sjukdom, Anhörigstöd och</w:t>
      </w:r>
      <w:r w:rsidR="00983615">
        <w:rPr>
          <w:sz w:val="24"/>
          <w:szCs w:val="24"/>
        </w:rPr>
        <w:t xml:space="preserve"> </w:t>
      </w:r>
      <w:r w:rsidRPr="00983615">
        <w:rPr>
          <w:sz w:val="24"/>
          <w:szCs w:val="24"/>
        </w:rPr>
        <w:t xml:space="preserve">Regionens              </w:t>
      </w:r>
      <w:r w:rsidR="003B7E24" w:rsidRPr="00983615">
        <w:rPr>
          <w:sz w:val="24"/>
          <w:szCs w:val="24"/>
        </w:rPr>
        <w:t xml:space="preserve">        ä</w:t>
      </w:r>
      <w:r w:rsidR="00EB0DC4" w:rsidRPr="00983615">
        <w:rPr>
          <w:sz w:val="24"/>
          <w:szCs w:val="24"/>
        </w:rPr>
        <w:t>l</w:t>
      </w:r>
      <w:r w:rsidRPr="00983615">
        <w:rPr>
          <w:sz w:val="24"/>
          <w:szCs w:val="24"/>
        </w:rPr>
        <w:t xml:space="preserve">drevårdsöverläkare. </w:t>
      </w:r>
    </w:p>
    <w:p w14:paraId="012B93DC" w14:textId="77777777" w:rsidR="00EB0DC4" w:rsidRDefault="00EB0DC4" w:rsidP="00EB0DC4">
      <w:pPr>
        <w:pStyle w:val="Liststycke"/>
        <w:numPr>
          <w:ilvl w:val="0"/>
          <w:numId w:val="3"/>
        </w:numPr>
        <w:spacing w:line="276" w:lineRule="auto"/>
        <w:rPr>
          <w:sz w:val="24"/>
          <w:szCs w:val="24"/>
        </w:rPr>
      </w:pPr>
      <w:r>
        <w:rPr>
          <w:sz w:val="24"/>
          <w:szCs w:val="24"/>
        </w:rPr>
        <w:t>Konsultrunder obligatorisk sedan planeringsdag 2025. Upplevs fungera bra och är ett uppskattat arbetssätt f</w:t>
      </w:r>
      <w:r w:rsidR="003B7E24">
        <w:rPr>
          <w:sz w:val="24"/>
          <w:szCs w:val="24"/>
        </w:rPr>
        <w:t xml:space="preserve">ör </w:t>
      </w:r>
      <w:r>
        <w:rPr>
          <w:sz w:val="24"/>
          <w:szCs w:val="24"/>
        </w:rPr>
        <w:t xml:space="preserve">kognitiva teamen i </w:t>
      </w:r>
      <w:r w:rsidR="003B7E24">
        <w:rPr>
          <w:sz w:val="24"/>
          <w:szCs w:val="24"/>
        </w:rPr>
        <w:t>kommunerna,</w:t>
      </w:r>
      <w:r>
        <w:rPr>
          <w:sz w:val="24"/>
          <w:szCs w:val="24"/>
        </w:rPr>
        <w:t xml:space="preserve"> primärvården och </w:t>
      </w:r>
      <w:r w:rsidR="003B7E24">
        <w:rPr>
          <w:sz w:val="24"/>
          <w:szCs w:val="24"/>
        </w:rPr>
        <w:t>kognitiva specialistmottagningen</w:t>
      </w:r>
      <w:r>
        <w:rPr>
          <w:sz w:val="24"/>
          <w:szCs w:val="24"/>
        </w:rPr>
        <w:t>.</w:t>
      </w:r>
    </w:p>
    <w:p w14:paraId="7FD41431" w14:textId="156AFF3B" w:rsidR="00EB0DC4" w:rsidRDefault="00EB0DC4" w:rsidP="00EB0DC4">
      <w:pPr>
        <w:pStyle w:val="Liststycke"/>
        <w:numPr>
          <w:ilvl w:val="0"/>
          <w:numId w:val="3"/>
        </w:numPr>
        <w:spacing w:line="276" w:lineRule="auto"/>
        <w:rPr>
          <w:sz w:val="24"/>
          <w:szCs w:val="24"/>
        </w:rPr>
      </w:pPr>
      <w:r>
        <w:rPr>
          <w:sz w:val="24"/>
          <w:szCs w:val="24"/>
        </w:rPr>
        <w:t xml:space="preserve">Under 2025 har efterfrågan på BPSD </w:t>
      </w:r>
      <w:proofErr w:type="spellStart"/>
      <w:r>
        <w:rPr>
          <w:sz w:val="24"/>
          <w:szCs w:val="24"/>
        </w:rPr>
        <w:t>adminis</w:t>
      </w:r>
      <w:r w:rsidR="00983615">
        <w:rPr>
          <w:sz w:val="24"/>
          <w:szCs w:val="24"/>
        </w:rPr>
        <w:t>t</w:t>
      </w:r>
      <w:r>
        <w:rPr>
          <w:sz w:val="24"/>
          <w:szCs w:val="24"/>
        </w:rPr>
        <w:t>atrörs</w:t>
      </w:r>
      <w:proofErr w:type="spellEnd"/>
      <w:r>
        <w:rPr>
          <w:sz w:val="24"/>
          <w:szCs w:val="24"/>
        </w:rPr>
        <w:t xml:space="preserve"> utbildningarna ökat.  Utbildningen är 2,5 dag fördelat på 2 </w:t>
      </w:r>
      <w:proofErr w:type="spellStart"/>
      <w:r>
        <w:rPr>
          <w:sz w:val="24"/>
          <w:szCs w:val="24"/>
        </w:rPr>
        <w:t>st</w:t>
      </w:r>
      <w:proofErr w:type="spellEnd"/>
      <w:r>
        <w:rPr>
          <w:sz w:val="24"/>
          <w:szCs w:val="24"/>
        </w:rPr>
        <w:t xml:space="preserve"> heldagar i följd samt en uppföljande halvdag. 5 </w:t>
      </w:r>
      <w:proofErr w:type="spellStart"/>
      <w:r>
        <w:rPr>
          <w:sz w:val="24"/>
          <w:szCs w:val="24"/>
        </w:rPr>
        <w:t>st</w:t>
      </w:r>
      <w:proofErr w:type="spellEnd"/>
      <w:r>
        <w:rPr>
          <w:sz w:val="24"/>
          <w:szCs w:val="24"/>
        </w:rPr>
        <w:t xml:space="preserve"> 2 dagars utbildningar har genomförts och 4 </w:t>
      </w:r>
      <w:proofErr w:type="spellStart"/>
      <w:r>
        <w:rPr>
          <w:sz w:val="24"/>
          <w:szCs w:val="24"/>
        </w:rPr>
        <w:t>st</w:t>
      </w:r>
      <w:proofErr w:type="spellEnd"/>
      <w:r>
        <w:rPr>
          <w:sz w:val="24"/>
          <w:szCs w:val="24"/>
        </w:rPr>
        <w:t xml:space="preserve"> uppföljningstillfällen.</w:t>
      </w:r>
    </w:p>
    <w:p w14:paraId="0617A1A1" w14:textId="77777777" w:rsidR="00EB0DC4" w:rsidRDefault="00EB0DC4" w:rsidP="00EB0DC4">
      <w:pPr>
        <w:pStyle w:val="Liststycke"/>
        <w:numPr>
          <w:ilvl w:val="0"/>
          <w:numId w:val="3"/>
        </w:numPr>
        <w:spacing w:line="276" w:lineRule="auto"/>
        <w:rPr>
          <w:sz w:val="24"/>
          <w:szCs w:val="24"/>
        </w:rPr>
      </w:pPr>
      <w:r>
        <w:rPr>
          <w:sz w:val="24"/>
          <w:szCs w:val="24"/>
        </w:rPr>
        <w:t xml:space="preserve">Certifiering av </w:t>
      </w:r>
      <w:proofErr w:type="spellStart"/>
      <w:r>
        <w:rPr>
          <w:sz w:val="24"/>
          <w:szCs w:val="24"/>
        </w:rPr>
        <w:t>Säbo</w:t>
      </w:r>
      <w:proofErr w:type="spellEnd"/>
      <w:r>
        <w:rPr>
          <w:sz w:val="24"/>
          <w:szCs w:val="24"/>
        </w:rPr>
        <w:t xml:space="preserve">. Inget </w:t>
      </w:r>
      <w:proofErr w:type="spellStart"/>
      <w:r>
        <w:rPr>
          <w:sz w:val="24"/>
          <w:szCs w:val="24"/>
        </w:rPr>
        <w:t>Säbo</w:t>
      </w:r>
      <w:proofErr w:type="spellEnd"/>
      <w:r>
        <w:rPr>
          <w:sz w:val="24"/>
          <w:szCs w:val="24"/>
        </w:rPr>
        <w:t xml:space="preserve"> eller hemtjänstgrupp ansökte om certifiering för 2025.  </w:t>
      </w:r>
      <w:r w:rsidR="003B7E24">
        <w:rPr>
          <w:sz w:val="24"/>
          <w:szCs w:val="24"/>
        </w:rPr>
        <w:t>Basala utredningar på primärvårdnivå sammanställdes under hösten 2025 och presenterades för varje vårdcentral under konsultträffarna.</w:t>
      </w:r>
    </w:p>
    <w:p w14:paraId="53A045E0" w14:textId="77777777" w:rsidR="003B7E24" w:rsidRDefault="003B7E24" w:rsidP="00EB0DC4">
      <w:pPr>
        <w:pStyle w:val="Liststycke"/>
        <w:numPr>
          <w:ilvl w:val="0"/>
          <w:numId w:val="3"/>
        </w:numPr>
        <w:spacing w:line="276" w:lineRule="auto"/>
        <w:rPr>
          <w:sz w:val="24"/>
          <w:szCs w:val="24"/>
        </w:rPr>
      </w:pPr>
      <w:r>
        <w:rPr>
          <w:sz w:val="24"/>
          <w:szCs w:val="24"/>
        </w:rPr>
        <w:t>Arbetet med att validera funktions och aktivitetsbedömnings instrumentet ”Varma Koppen” fortsätter med stöd av FoU och forskare från Linköpings Universitet.</w:t>
      </w:r>
    </w:p>
    <w:p w14:paraId="46A5788B" w14:textId="77777777" w:rsidR="00E717EE" w:rsidRDefault="003B7E24" w:rsidP="00EB0DC4">
      <w:pPr>
        <w:pStyle w:val="Liststycke"/>
        <w:numPr>
          <w:ilvl w:val="0"/>
          <w:numId w:val="3"/>
        </w:numPr>
        <w:spacing w:line="276" w:lineRule="auto"/>
        <w:rPr>
          <w:sz w:val="24"/>
          <w:szCs w:val="24"/>
        </w:rPr>
      </w:pPr>
      <w:r>
        <w:rPr>
          <w:sz w:val="24"/>
          <w:szCs w:val="24"/>
        </w:rPr>
        <w:t xml:space="preserve">Workshops har genomförts för kommunernas kognitiva team i </w:t>
      </w:r>
      <w:r w:rsidR="00E717EE">
        <w:rPr>
          <w:sz w:val="24"/>
          <w:szCs w:val="24"/>
        </w:rPr>
        <w:t>MCE.</w:t>
      </w:r>
      <w:r>
        <w:rPr>
          <w:sz w:val="24"/>
          <w:szCs w:val="24"/>
        </w:rPr>
        <w:t xml:space="preserve"> Som är ett utredningspaket för misstänkt kognitiv svikt riktad till de utredningar som kräver tolk.</w:t>
      </w:r>
    </w:p>
    <w:p w14:paraId="550E41FD" w14:textId="77777777" w:rsidR="00E717EE" w:rsidRDefault="00E717EE" w:rsidP="00EB0DC4">
      <w:pPr>
        <w:pStyle w:val="Liststycke"/>
        <w:numPr>
          <w:ilvl w:val="0"/>
          <w:numId w:val="3"/>
        </w:numPr>
        <w:spacing w:line="276" w:lineRule="auto"/>
        <w:rPr>
          <w:sz w:val="24"/>
          <w:szCs w:val="24"/>
        </w:rPr>
      </w:pPr>
      <w:r>
        <w:rPr>
          <w:sz w:val="24"/>
          <w:szCs w:val="24"/>
        </w:rPr>
        <w:lastRenderedPageBreak/>
        <w:t>Informationskvällar för nydiagnostiserade och deras anhöriga har efter behov utökats till 2 extra tillfällen. Fördelat mellan Motala och Mjölby.  Totalt hösten -25 ca 70 deltagare.</w:t>
      </w:r>
    </w:p>
    <w:p w14:paraId="1F066A6B" w14:textId="77777777" w:rsidR="003B7E24" w:rsidRDefault="00E717EE" w:rsidP="00EB0DC4">
      <w:pPr>
        <w:pStyle w:val="Liststycke"/>
        <w:numPr>
          <w:ilvl w:val="0"/>
          <w:numId w:val="3"/>
        </w:numPr>
        <w:spacing w:line="276" w:lineRule="auto"/>
        <w:rPr>
          <w:sz w:val="24"/>
          <w:szCs w:val="24"/>
        </w:rPr>
      </w:pPr>
      <w:r>
        <w:rPr>
          <w:sz w:val="24"/>
          <w:szCs w:val="24"/>
        </w:rPr>
        <w:t xml:space="preserve">Kommunernas arbete med ” Nej – sägare </w:t>
      </w:r>
      <w:r w:rsidR="007B73E1">
        <w:rPr>
          <w:sz w:val="24"/>
          <w:szCs w:val="24"/>
        </w:rPr>
        <w:t>” (personer</w:t>
      </w:r>
      <w:r>
        <w:rPr>
          <w:sz w:val="24"/>
          <w:szCs w:val="24"/>
        </w:rPr>
        <w:t xml:space="preserve"> som tackar nej till </w:t>
      </w:r>
      <w:r w:rsidR="007B73E1">
        <w:rPr>
          <w:sz w:val="24"/>
          <w:szCs w:val="24"/>
        </w:rPr>
        <w:t>erbjudandet</w:t>
      </w:r>
      <w:r>
        <w:rPr>
          <w:sz w:val="24"/>
          <w:szCs w:val="24"/>
        </w:rPr>
        <w:t xml:space="preserve"> av insatser via Sol)</w:t>
      </w:r>
      <w:r w:rsidR="007B73E1">
        <w:rPr>
          <w:sz w:val="24"/>
          <w:szCs w:val="24"/>
        </w:rPr>
        <w:t xml:space="preserve"> Bristfällig återkoppling från kommunerna om hur arbete pågått under 2025.</w:t>
      </w:r>
    </w:p>
    <w:p w14:paraId="542D46BD" w14:textId="77777777" w:rsidR="007B73E1" w:rsidRDefault="007B73E1" w:rsidP="007B73E1">
      <w:pPr>
        <w:pStyle w:val="Liststycke"/>
        <w:spacing w:line="276" w:lineRule="auto"/>
        <w:ind w:left="1080"/>
        <w:rPr>
          <w:sz w:val="24"/>
          <w:szCs w:val="24"/>
        </w:rPr>
      </w:pPr>
      <w:r w:rsidRPr="00A11925">
        <w:rPr>
          <w:i/>
          <w:sz w:val="24"/>
          <w:szCs w:val="24"/>
        </w:rPr>
        <w:t>Ödeshög:</w:t>
      </w:r>
      <w:r>
        <w:rPr>
          <w:sz w:val="24"/>
          <w:szCs w:val="24"/>
        </w:rPr>
        <w:t xml:space="preserve">  Vid ” Nej – sägare” gör socialkontorets biståndshandläggare hembesök med upprepade motivations besök och inga telefonkontakter. Händer att personer tackar nej till fortsatt basal demensutredning när kognitiva teamet planerar för hembesök. Återkopplar då till vårdcentralen. </w:t>
      </w:r>
    </w:p>
    <w:p w14:paraId="67FF9F84" w14:textId="77777777" w:rsidR="007B73E1" w:rsidRDefault="007B73E1" w:rsidP="007B73E1">
      <w:pPr>
        <w:pStyle w:val="Liststycke"/>
        <w:spacing w:line="276" w:lineRule="auto"/>
        <w:ind w:left="1080"/>
        <w:rPr>
          <w:sz w:val="24"/>
          <w:szCs w:val="24"/>
        </w:rPr>
      </w:pPr>
      <w:r w:rsidRPr="00A11925">
        <w:rPr>
          <w:i/>
          <w:sz w:val="24"/>
          <w:szCs w:val="24"/>
        </w:rPr>
        <w:t>Motala:</w:t>
      </w:r>
      <w:r>
        <w:rPr>
          <w:sz w:val="24"/>
          <w:szCs w:val="24"/>
        </w:rPr>
        <w:t xml:space="preserve"> En större översyn pågår av hemtjänsten där ” Nej – sägarna ” lyfts in för att hitta nya arbetssätt med samverkan mellan äldreomsorg och socialtjänsten.</w:t>
      </w:r>
    </w:p>
    <w:p w14:paraId="54978982" w14:textId="77777777" w:rsidR="007B73E1" w:rsidRDefault="007B73E1" w:rsidP="007B73E1">
      <w:pPr>
        <w:pStyle w:val="Liststycke"/>
        <w:spacing w:line="276" w:lineRule="auto"/>
        <w:ind w:left="1080"/>
        <w:rPr>
          <w:sz w:val="24"/>
          <w:szCs w:val="24"/>
        </w:rPr>
      </w:pPr>
      <w:r w:rsidRPr="00A11925">
        <w:rPr>
          <w:i/>
          <w:sz w:val="24"/>
          <w:szCs w:val="24"/>
        </w:rPr>
        <w:t>Vadstena:</w:t>
      </w:r>
      <w:r>
        <w:rPr>
          <w:sz w:val="24"/>
          <w:szCs w:val="24"/>
        </w:rPr>
        <w:t xml:space="preserve"> Saknas återkoppling</w:t>
      </w:r>
    </w:p>
    <w:p w14:paraId="5483120C" w14:textId="77777777" w:rsidR="007B73E1" w:rsidRDefault="007B73E1" w:rsidP="007B73E1">
      <w:pPr>
        <w:pStyle w:val="Liststycke"/>
        <w:spacing w:line="276" w:lineRule="auto"/>
        <w:ind w:left="1080"/>
        <w:rPr>
          <w:sz w:val="24"/>
          <w:szCs w:val="24"/>
        </w:rPr>
      </w:pPr>
      <w:r w:rsidRPr="00A11925">
        <w:rPr>
          <w:i/>
          <w:sz w:val="24"/>
          <w:szCs w:val="24"/>
        </w:rPr>
        <w:t>Mjölby</w:t>
      </w:r>
      <w:r>
        <w:rPr>
          <w:sz w:val="24"/>
          <w:szCs w:val="24"/>
          <w:u w:val="single"/>
        </w:rPr>
        <w:t>:</w:t>
      </w:r>
      <w:r>
        <w:rPr>
          <w:sz w:val="24"/>
          <w:szCs w:val="24"/>
        </w:rPr>
        <w:t xml:space="preserve"> Saknas återkoppling</w:t>
      </w:r>
    </w:p>
    <w:p w14:paraId="43583DB0" w14:textId="77777777" w:rsidR="00A11925" w:rsidRDefault="007B73E1" w:rsidP="00A11925">
      <w:pPr>
        <w:pStyle w:val="Liststycke"/>
        <w:spacing w:line="276" w:lineRule="auto"/>
        <w:ind w:left="1080"/>
        <w:rPr>
          <w:sz w:val="24"/>
          <w:szCs w:val="24"/>
        </w:rPr>
      </w:pPr>
      <w:r w:rsidRPr="00A11925">
        <w:rPr>
          <w:i/>
          <w:sz w:val="24"/>
          <w:szCs w:val="24"/>
        </w:rPr>
        <w:t>Boxholm:</w:t>
      </w:r>
      <w:r>
        <w:rPr>
          <w:sz w:val="24"/>
          <w:szCs w:val="24"/>
        </w:rPr>
        <w:t xml:space="preserve"> Saknas återkopplin</w:t>
      </w:r>
      <w:bookmarkStart w:id="0" w:name="_Hlk220307926"/>
      <w:r w:rsidR="00A11925">
        <w:rPr>
          <w:sz w:val="24"/>
          <w:szCs w:val="24"/>
        </w:rPr>
        <w:t>g</w:t>
      </w:r>
    </w:p>
    <w:p w14:paraId="2B434EEC" w14:textId="77777777" w:rsidR="00A11925" w:rsidRDefault="00A11925" w:rsidP="00A11925">
      <w:pPr>
        <w:pStyle w:val="Liststycke"/>
        <w:numPr>
          <w:ilvl w:val="0"/>
          <w:numId w:val="3"/>
        </w:numPr>
        <w:spacing w:line="276" w:lineRule="auto"/>
        <w:rPr>
          <w:sz w:val="24"/>
          <w:szCs w:val="24"/>
        </w:rPr>
      </w:pPr>
      <w:r w:rsidRPr="00A11925">
        <w:rPr>
          <w:sz w:val="24"/>
          <w:szCs w:val="24"/>
        </w:rPr>
        <w:t>BPSD team</w:t>
      </w:r>
      <w:r>
        <w:rPr>
          <w:sz w:val="24"/>
          <w:szCs w:val="24"/>
        </w:rPr>
        <w:t>et haft 16 ärenden under året. Behöver påfyllnad av teammedlem från Ödeshög.</w:t>
      </w:r>
    </w:p>
    <w:p w14:paraId="5037803C" w14:textId="77777777" w:rsidR="00A11925" w:rsidRDefault="00A11925" w:rsidP="00A11925">
      <w:pPr>
        <w:pStyle w:val="Liststycke"/>
        <w:numPr>
          <w:ilvl w:val="0"/>
          <w:numId w:val="3"/>
        </w:numPr>
        <w:spacing w:line="276" w:lineRule="auto"/>
        <w:rPr>
          <w:sz w:val="24"/>
          <w:szCs w:val="24"/>
        </w:rPr>
      </w:pPr>
      <w:proofErr w:type="spellStart"/>
      <w:r>
        <w:rPr>
          <w:sz w:val="24"/>
          <w:szCs w:val="24"/>
        </w:rPr>
        <w:t>Evi</w:t>
      </w:r>
      <w:proofErr w:type="spellEnd"/>
      <w:r>
        <w:rPr>
          <w:sz w:val="24"/>
          <w:szCs w:val="24"/>
        </w:rPr>
        <w:t xml:space="preserve"> Komp (utbildningsportal riktad till kommunerna) klart sedan maj.  Finns under specialspår VPP demens väster.</w:t>
      </w:r>
    </w:p>
    <w:p w14:paraId="7C3F6917" w14:textId="77777777" w:rsidR="00A11925" w:rsidRDefault="00A11925" w:rsidP="00A11925">
      <w:pPr>
        <w:pStyle w:val="Liststycke"/>
        <w:spacing w:line="276" w:lineRule="auto"/>
        <w:ind w:left="1080"/>
        <w:rPr>
          <w:sz w:val="24"/>
          <w:szCs w:val="24"/>
        </w:rPr>
      </w:pPr>
    </w:p>
    <w:p w14:paraId="27AF9BC1" w14:textId="7303B8F3" w:rsidR="00473B85" w:rsidRDefault="00A11925" w:rsidP="00983615">
      <w:pPr>
        <w:pStyle w:val="Liststycke"/>
        <w:numPr>
          <w:ilvl w:val="0"/>
          <w:numId w:val="11"/>
        </w:numPr>
        <w:spacing w:line="276" w:lineRule="auto"/>
        <w:rPr>
          <w:sz w:val="24"/>
          <w:szCs w:val="24"/>
        </w:rPr>
      </w:pPr>
      <w:r w:rsidRPr="00983615">
        <w:rPr>
          <w:sz w:val="24"/>
          <w:szCs w:val="24"/>
        </w:rPr>
        <w:t>Tommy Hallén och Kristin Viderstedt</w:t>
      </w:r>
      <w:r w:rsidR="00473B85" w:rsidRPr="00983615">
        <w:rPr>
          <w:sz w:val="24"/>
          <w:szCs w:val="24"/>
        </w:rPr>
        <w:t xml:space="preserve"> presenterar statistik från </w:t>
      </w:r>
      <w:proofErr w:type="gramStart"/>
      <w:r w:rsidR="00473B85" w:rsidRPr="00983615">
        <w:rPr>
          <w:sz w:val="24"/>
          <w:szCs w:val="24"/>
        </w:rPr>
        <w:t>2023 -2024</w:t>
      </w:r>
      <w:proofErr w:type="gramEnd"/>
      <w:r w:rsidR="00473B85" w:rsidRPr="00983615">
        <w:rPr>
          <w:sz w:val="24"/>
          <w:szCs w:val="24"/>
        </w:rPr>
        <w:t xml:space="preserve"> vad gäller basala utredningar och återkopplingar till kommunens kognitiva team. 2024 ledtider och </w:t>
      </w:r>
      <w:proofErr w:type="spellStart"/>
      <w:r w:rsidR="00473B85" w:rsidRPr="00983615">
        <w:rPr>
          <w:sz w:val="24"/>
          <w:szCs w:val="24"/>
        </w:rPr>
        <w:t>målvärden</w:t>
      </w:r>
      <w:proofErr w:type="spellEnd"/>
      <w:r w:rsidR="00473B85" w:rsidRPr="00983615">
        <w:rPr>
          <w:sz w:val="24"/>
          <w:szCs w:val="24"/>
        </w:rPr>
        <w:t xml:space="preserve"> ser bättre ut än 2023.</w:t>
      </w:r>
      <w:r w:rsidR="00983615">
        <w:rPr>
          <w:sz w:val="24"/>
          <w:szCs w:val="24"/>
        </w:rPr>
        <w:t xml:space="preserve"> Varje </w:t>
      </w:r>
      <w:proofErr w:type="spellStart"/>
      <w:r w:rsidR="00983615">
        <w:rPr>
          <w:sz w:val="24"/>
          <w:szCs w:val="24"/>
        </w:rPr>
        <w:t>vc</w:t>
      </w:r>
      <w:proofErr w:type="spellEnd"/>
      <w:r w:rsidR="00983615">
        <w:rPr>
          <w:sz w:val="24"/>
          <w:szCs w:val="24"/>
        </w:rPr>
        <w:t xml:space="preserve"> har fått ta del av sina siffror och jämförelse med hela västra. Manual för tolkning av siffrorna kommer finnas på vårdgivarwebben.</w:t>
      </w:r>
    </w:p>
    <w:p w14:paraId="3E4C7A0C" w14:textId="77777777" w:rsidR="00983615" w:rsidRDefault="00983615" w:rsidP="00983615">
      <w:pPr>
        <w:pStyle w:val="Liststycke"/>
        <w:spacing w:line="276" w:lineRule="auto"/>
        <w:rPr>
          <w:sz w:val="24"/>
          <w:szCs w:val="24"/>
        </w:rPr>
      </w:pPr>
    </w:p>
    <w:p w14:paraId="711B35B4" w14:textId="534B9B2C" w:rsidR="00983615" w:rsidRPr="00983615" w:rsidRDefault="00473B85" w:rsidP="00683FFF">
      <w:pPr>
        <w:pStyle w:val="Liststycke"/>
        <w:numPr>
          <w:ilvl w:val="0"/>
          <w:numId w:val="11"/>
        </w:numPr>
        <w:spacing w:line="276" w:lineRule="auto"/>
        <w:rPr>
          <w:sz w:val="24"/>
          <w:szCs w:val="24"/>
        </w:rPr>
      </w:pPr>
      <w:r w:rsidRPr="00983615">
        <w:rPr>
          <w:sz w:val="24"/>
          <w:szCs w:val="24"/>
        </w:rPr>
        <w:t xml:space="preserve">LSS – handläggare Charlotta Andersson och Susanne Källebring informerar om </w:t>
      </w:r>
      <w:r w:rsidR="004E07BB" w:rsidRPr="00983615">
        <w:rPr>
          <w:sz w:val="24"/>
          <w:szCs w:val="24"/>
        </w:rPr>
        <w:t>utredningsprocessen och</w:t>
      </w:r>
      <w:r w:rsidRPr="00983615">
        <w:rPr>
          <w:sz w:val="24"/>
          <w:szCs w:val="24"/>
        </w:rPr>
        <w:t xml:space="preserve"> olika insatser vad gäller </w:t>
      </w:r>
      <w:r w:rsidR="004E07BB" w:rsidRPr="00983615">
        <w:rPr>
          <w:sz w:val="24"/>
          <w:szCs w:val="24"/>
        </w:rPr>
        <w:t>LSS</w:t>
      </w:r>
      <w:r w:rsidR="00EA265C" w:rsidRPr="00983615">
        <w:rPr>
          <w:sz w:val="24"/>
          <w:szCs w:val="24"/>
        </w:rPr>
        <w:t xml:space="preserve">-lagen som är en rättighetslag och kompletterar andra lagar.  Utredningen görs i 2 steg. </w:t>
      </w:r>
      <w:r w:rsidR="00EA265C" w:rsidRPr="00983615">
        <w:rPr>
          <w:rFonts w:cstheme="minorHAnsi"/>
          <w:sz w:val="24"/>
          <w:szCs w:val="24"/>
        </w:rPr>
        <w:t>Först en personkretsbedömning för att bedöma om personen tillhör någon av de 3 personkretsar som finns och sedan en funktionsbedömning för behov av den sökta insatsen. För att beviljas personlig assistent och daglig verksamhet behöver personen tillhöra personkrets 1 eller 2 samt inte uppnått en ålder av 66 år. Övriga insatser har ingen ålder utan kan s</w:t>
      </w:r>
      <w:r w:rsidR="00D6360A" w:rsidRPr="00983615">
        <w:rPr>
          <w:rFonts w:cstheme="minorHAnsi"/>
          <w:sz w:val="24"/>
          <w:szCs w:val="24"/>
        </w:rPr>
        <w:t>ökas</w:t>
      </w:r>
      <w:r w:rsidR="00EA265C" w:rsidRPr="00983615">
        <w:rPr>
          <w:rFonts w:cstheme="minorHAnsi"/>
          <w:sz w:val="24"/>
          <w:szCs w:val="24"/>
        </w:rPr>
        <w:t xml:space="preserve"> även efter 66 år.</w:t>
      </w:r>
    </w:p>
    <w:p w14:paraId="0020459D" w14:textId="77777777" w:rsidR="00983615" w:rsidRPr="00983615" w:rsidRDefault="00983615" w:rsidP="00983615">
      <w:pPr>
        <w:pStyle w:val="Liststycke"/>
        <w:spacing w:line="276" w:lineRule="auto"/>
        <w:rPr>
          <w:sz w:val="24"/>
          <w:szCs w:val="24"/>
        </w:rPr>
      </w:pPr>
    </w:p>
    <w:p w14:paraId="4BE1292D" w14:textId="2A8AD329" w:rsidR="00983615" w:rsidRDefault="0004405B" w:rsidP="00187E0F">
      <w:pPr>
        <w:pStyle w:val="Liststycke"/>
        <w:numPr>
          <w:ilvl w:val="0"/>
          <w:numId w:val="11"/>
        </w:numPr>
        <w:spacing w:after="0" w:line="276" w:lineRule="auto"/>
        <w:rPr>
          <w:sz w:val="24"/>
          <w:szCs w:val="24"/>
        </w:rPr>
      </w:pPr>
      <w:r w:rsidRPr="00983615">
        <w:rPr>
          <w:rFonts w:cstheme="minorHAnsi"/>
          <w:sz w:val="24"/>
          <w:szCs w:val="24"/>
        </w:rPr>
        <w:t xml:space="preserve">Gästföreläsare Fanny </w:t>
      </w:r>
      <w:proofErr w:type="spellStart"/>
      <w:r w:rsidR="00E34423" w:rsidRPr="00983615">
        <w:rPr>
          <w:rFonts w:cstheme="minorHAnsi"/>
          <w:sz w:val="24"/>
          <w:szCs w:val="24"/>
        </w:rPr>
        <w:t>Kårelind</w:t>
      </w:r>
      <w:proofErr w:type="spellEnd"/>
      <w:r w:rsidR="00E34423" w:rsidRPr="00983615">
        <w:rPr>
          <w:rFonts w:cstheme="minorHAnsi"/>
          <w:sz w:val="24"/>
          <w:szCs w:val="24"/>
        </w:rPr>
        <w:t>,</w:t>
      </w:r>
      <w:r w:rsidRPr="00983615">
        <w:rPr>
          <w:rFonts w:cstheme="minorHAnsi"/>
          <w:sz w:val="24"/>
          <w:szCs w:val="24"/>
        </w:rPr>
        <w:t xml:space="preserve"> Terese </w:t>
      </w:r>
      <w:proofErr w:type="spellStart"/>
      <w:r w:rsidRPr="00983615">
        <w:rPr>
          <w:rFonts w:cstheme="minorHAnsi"/>
          <w:sz w:val="24"/>
          <w:szCs w:val="24"/>
        </w:rPr>
        <w:t>Bielsten</w:t>
      </w:r>
      <w:proofErr w:type="spellEnd"/>
      <w:r w:rsidRPr="00983615">
        <w:rPr>
          <w:rFonts w:cstheme="minorHAnsi"/>
          <w:sz w:val="24"/>
          <w:szCs w:val="24"/>
        </w:rPr>
        <w:t xml:space="preserve"> och Linda Johansson från Jönköpings Universitet presenterar sin forskning om hur vården och omsorgen är organiserad för yngre personer med demenssjukdom</w:t>
      </w:r>
      <w:r w:rsidR="00266447" w:rsidRPr="00983615">
        <w:rPr>
          <w:rFonts w:cstheme="minorHAnsi"/>
          <w:sz w:val="24"/>
          <w:szCs w:val="24"/>
        </w:rPr>
        <w:t>. Se mer i dessa vetenskapliga artiklar</w:t>
      </w:r>
      <w:r w:rsidR="00983615" w:rsidRPr="00983615">
        <w:rPr>
          <w:rFonts w:cstheme="minorHAnsi"/>
          <w:sz w:val="24"/>
          <w:szCs w:val="24"/>
        </w:rPr>
        <w:t xml:space="preserve"> </w:t>
      </w:r>
      <w:r w:rsidR="00E34423" w:rsidRPr="00983615">
        <w:rPr>
          <w:rFonts w:cstheme="minorHAnsi"/>
          <w:sz w:val="24"/>
          <w:szCs w:val="24"/>
        </w:rPr>
        <w:t>(</w:t>
      </w:r>
      <w:r w:rsidR="00266447" w:rsidRPr="00983615">
        <w:rPr>
          <w:rFonts w:cstheme="minorHAnsi"/>
          <w:sz w:val="24"/>
          <w:szCs w:val="24"/>
        </w:rPr>
        <w:t xml:space="preserve">samt att 2 artiklar </w:t>
      </w:r>
      <w:r w:rsidR="009048C5" w:rsidRPr="00983615">
        <w:rPr>
          <w:rFonts w:cstheme="minorHAnsi"/>
          <w:sz w:val="24"/>
          <w:szCs w:val="24"/>
        </w:rPr>
        <w:t>väntar</w:t>
      </w:r>
      <w:r w:rsidR="00266447" w:rsidRPr="00983615">
        <w:rPr>
          <w:rFonts w:cstheme="minorHAnsi"/>
          <w:sz w:val="24"/>
          <w:szCs w:val="24"/>
        </w:rPr>
        <w:t xml:space="preserve"> på </w:t>
      </w:r>
      <w:r w:rsidR="009048C5" w:rsidRPr="00983615">
        <w:rPr>
          <w:rFonts w:cstheme="minorHAnsi"/>
          <w:sz w:val="24"/>
          <w:szCs w:val="24"/>
        </w:rPr>
        <w:t>publicering</w:t>
      </w:r>
      <w:r w:rsidR="00983615" w:rsidRPr="00983615">
        <w:rPr>
          <w:rFonts w:cstheme="minorHAnsi"/>
          <w:sz w:val="24"/>
          <w:szCs w:val="24"/>
        </w:rPr>
        <w:t>)</w:t>
      </w:r>
      <w:r w:rsidR="009048C5" w:rsidRPr="00983615">
        <w:rPr>
          <w:sz w:val="24"/>
          <w:szCs w:val="24"/>
        </w:rPr>
        <w:t>.</w:t>
      </w:r>
      <w:r w:rsidRPr="00983615">
        <w:rPr>
          <w:sz w:val="24"/>
          <w:szCs w:val="24"/>
        </w:rPr>
        <w:t xml:space="preserve"> </w:t>
      </w:r>
      <w:r w:rsidR="00DD53A2" w:rsidRPr="00983615">
        <w:rPr>
          <w:rFonts w:cstheme="minorHAnsi"/>
        </w:rPr>
        <w:t xml:space="preserve">Deras slutsats är att kommuner inte kan leva upp till att ge stöd till dessa personer och familjer och att samverkan mellan SoL, HSL och LSS är </w:t>
      </w:r>
      <w:r w:rsidR="00DD53A2" w:rsidRPr="00983615">
        <w:rPr>
          <w:rFonts w:cstheme="minorHAnsi"/>
        </w:rPr>
        <w:lastRenderedPageBreak/>
        <w:t>bristfällig. Enligt yngre önskar fler samtalsgrupper kvällstid där både den som har kognitiv sjukdom och anhöriga kan träffas samt tillgång till meningsfulla aktiviteter dagtid.</w:t>
      </w:r>
      <w:r w:rsidR="00983615" w:rsidRPr="00983615">
        <w:rPr>
          <w:sz w:val="24"/>
          <w:szCs w:val="24"/>
        </w:rPr>
        <w:t xml:space="preserve"> </w:t>
      </w:r>
    </w:p>
    <w:p w14:paraId="6F2734D7" w14:textId="77777777" w:rsidR="00983615" w:rsidRPr="00983615" w:rsidRDefault="00983615" w:rsidP="00983615">
      <w:pPr>
        <w:pStyle w:val="Liststycke"/>
        <w:rPr>
          <w:sz w:val="24"/>
          <w:szCs w:val="24"/>
        </w:rPr>
      </w:pPr>
    </w:p>
    <w:p w14:paraId="508C549B" w14:textId="74D7E703" w:rsidR="00983615" w:rsidRPr="00983615" w:rsidRDefault="00983615" w:rsidP="00983615">
      <w:pPr>
        <w:rPr>
          <w:sz w:val="24"/>
          <w:szCs w:val="24"/>
        </w:rPr>
      </w:pPr>
      <w:hyperlink r:id="rId5" w:history="1">
        <w:r w:rsidRPr="000363DD">
          <w:rPr>
            <w:rStyle w:val="Hyperlnk"/>
            <w:sz w:val="24"/>
            <w:szCs w:val="24"/>
          </w:rPr>
          <w:t>https://pubmed.ncbi.nlm.nih.gov/38773535/</w:t>
        </w:r>
      </w:hyperlink>
    </w:p>
    <w:p w14:paraId="3296A710" w14:textId="77777777" w:rsidR="00983615" w:rsidRPr="00983615" w:rsidRDefault="00983615" w:rsidP="00983615">
      <w:pPr>
        <w:rPr>
          <w:sz w:val="24"/>
          <w:szCs w:val="24"/>
        </w:rPr>
      </w:pPr>
      <w:hyperlink r:id="rId6" w:history="1">
        <w:r w:rsidRPr="000363DD">
          <w:rPr>
            <w:rStyle w:val="Hyperlnk"/>
            <w:sz w:val="24"/>
            <w:szCs w:val="24"/>
          </w:rPr>
          <w:t>https://www.tandfonline.com/doi/full/10.1080/13607863.2025.2464710#abstract</w:t>
        </w:r>
      </w:hyperlink>
    </w:p>
    <w:p w14:paraId="46AEDDEC" w14:textId="5893CD34" w:rsidR="00DD53A2" w:rsidRPr="00983615" w:rsidRDefault="00DD53A2" w:rsidP="00983615">
      <w:pPr>
        <w:pStyle w:val="Liststycke"/>
        <w:spacing w:after="0" w:line="276" w:lineRule="auto"/>
        <w:rPr>
          <w:rFonts w:cstheme="minorHAnsi"/>
        </w:rPr>
      </w:pPr>
    </w:p>
    <w:p w14:paraId="3D84764F" w14:textId="77777777" w:rsidR="00DD53A2" w:rsidRPr="00E04B46" w:rsidRDefault="00DD53A2" w:rsidP="00447CDA">
      <w:pPr>
        <w:pStyle w:val="Normalwebb"/>
        <w:spacing w:before="0" w:beforeAutospacing="0" w:after="0" w:afterAutospacing="0"/>
        <w:rPr>
          <w:rFonts w:asciiTheme="minorHAnsi" w:hAnsiTheme="minorHAnsi" w:cstheme="minorHAnsi"/>
        </w:rPr>
      </w:pPr>
    </w:p>
    <w:p w14:paraId="1DBB8ACB" w14:textId="77777777" w:rsidR="00DD53A2" w:rsidRPr="00E04B46" w:rsidRDefault="00DD53A2" w:rsidP="00447CDA">
      <w:pPr>
        <w:pStyle w:val="Normalwebb"/>
        <w:spacing w:before="0" w:beforeAutospacing="0" w:after="0" w:afterAutospacing="0"/>
        <w:rPr>
          <w:rFonts w:asciiTheme="minorHAnsi" w:hAnsiTheme="minorHAnsi" w:cstheme="minorHAnsi"/>
        </w:rPr>
      </w:pPr>
    </w:p>
    <w:p w14:paraId="3EC85C45" w14:textId="77777777" w:rsidR="00DD53A2" w:rsidRPr="00E04B46" w:rsidRDefault="00DD53A2" w:rsidP="00DD53A2">
      <w:pPr>
        <w:pStyle w:val="Normalwebb"/>
        <w:numPr>
          <w:ilvl w:val="0"/>
          <w:numId w:val="10"/>
        </w:numPr>
        <w:spacing w:before="0" w:beforeAutospacing="0" w:after="0" w:afterAutospacing="0"/>
        <w:rPr>
          <w:rFonts w:asciiTheme="minorHAnsi" w:hAnsiTheme="minorHAnsi" w:cstheme="minorHAnsi"/>
        </w:rPr>
      </w:pPr>
      <w:r w:rsidRPr="00E04B46">
        <w:rPr>
          <w:rFonts w:asciiTheme="minorHAnsi" w:hAnsiTheme="minorHAnsi" w:cstheme="minorHAnsi"/>
        </w:rPr>
        <w:t xml:space="preserve"> Tove Hultberg informerar om </w:t>
      </w:r>
      <w:r w:rsidR="00385177" w:rsidRPr="00E04B46">
        <w:rPr>
          <w:rFonts w:asciiTheme="minorHAnsi" w:hAnsiTheme="minorHAnsi" w:cstheme="minorHAnsi"/>
        </w:rPr>
        <w:t>BPSD-team</w:t>
      </w:r>
      <w:r w:rsidR="00541313" w:rsidRPr="00E04B46">
        <w:rPr>
          <w:rFonts w:asciiTheme="minorHAnsi" w:hAnsiTheme="minorHAnsi" w:cstheme="minorHAnsi"/>
        </w:rPr>
        <w:t>et</w:t>
      </w:r>
      <w:r w:rsidR="00385177" w:rsidRPr="00E04B46">
        <w:rPr>
          <w:rFonts w:asciiTheme="minorHAnsi" w:hAnsiTheme="minorHAnsi" w:cstheme="minorHAnsi"/>
        </w:rPr>
        <w:t xml:space="preserve"> (beteende</w:t>
      </w:r>
      <w:r w:rsidRPr="00E04B46">
        <w:rPr>
          <w:rFonts w:asciiTheme="minorHAnsi" w:hAnsiTheme="minorHAnsi" w:cstheme="minorHAnsi"/>
        </w:rPr>
        <w:t xml:space="preserve"> och psykiska symptom vid demenssjukdom) 16 aktiva ärenden under </w:t>
      </w:r>
      <w:r w:rsidR="00385177" w:rsidRPr="00E04B46">
        <w:rPr>
          <w:rFonts w:asciiTheme="minorHAnsi" w:hAnsiTheme="minorHAnsi" w:cstheme="minorHAnsi"/>
        </w:rPr>
        <w:t>2025.</w:t>
      </w:r>
      <w:r w:rsidRPr="00E04B46">
        <w:rPr>
          <w:rFonts w:asciiTheme="minorHAnsi" w:hAnsiTheme="minorHAnsi" w:cstheme="minorHAnsi"/>
        </w:rPr>
        <w:t xml:space="preserve"> BPSD har varit 1 av </w:t>
      </w:r>
      <w:r w:rsidR="00385177" w:rsidRPr="00E04B46">
        <w:rPr>
          <w:rFonts w:asciiTheme="minorHAnsi" w:hAnsiTheme="minorHAnsi" w:cstheme="minorHAnsi"/>
        </w:rPr>
        <w:t>fokusområden</w:t>
      </w:r>
      <w:r w:rsidRPr="00E04B46">
        <w:rPr>
          <w:rFonts w:asciiTheme="minorHAnsi" w:hAnsiTheme="minorHAnsi" w:cstheme="minorHAnsi"/>
        </w:rPr>
        <w:t xml:space="preserve"> i </w:t>
      </w:r>
      <w:r w:rsidR="00385177" w:rsidRPr="00E04B46">
        <w:rPr>
          <w:rFonts w:asciiTheme="minorHAnsi" w:hAnsiTheme="minorHAnsi" w:cstheme="minorHAnsi"/>
        </w:rPr>
        <w:t>LAG, Lokal</w:t>
      </w:r>
      <w:r w:rsidRPr="00E04B46">
        <w:rPr>
          <w:rFonts w:asciiTheme="minorHAnsi" w:hAnsiTheme="minorHAnsi" w:cstheme="minorHAnsi"/>
        </w:rPr>
        <w:t xml:space="preserve"> arbetsgrupp kognitiv svikt</w:t>
      </w:r>
      <w:r w:rsidR="00385177" w:rsidRPr="00E04B46">
        <w:rPr>
          <w:rFonts w:asciiTheme="minorHAnsi" w:hAnsiTheme="minorHAnsi" w:cstheme="minorHAnsi"/>
        </w:rPr>
        <w:t>. Ett uppdrag från LGVO under äldres vård och hälsa. Förslag att ha gemensam benämning på BPSD team och att det skall var</w:t>
      </w:r>
      <w:r w:rsidR="00AF389D" w:rsidRPr="00E04B46">
        <w:rPr>
          <w:rFonts w:asciiTheme="minorHAnsi" w:hAnsiTheme="minorHAnsi" w:cstheme="minorHAnsi"/>
        </w:rPr>
        <w:t>a</w:t>
      </w:r>
      <w:r w:rsidR="00385177" w:rsidRPr="00E04B46">
        <w:rPr>
          <w:rFonts w:asciiTheme="minorHAnsi" w:hAnsiTheme="minorHAnsi" w:cstheme="minorHAnsi"/>
        </w:rPr>
        <w:t xml:space="preserve"> multiprofessionellt med deltagare från regionen och kommun. </w:t>
      </w:r>
      <w:r w:rsidR="00AF389D" w:rsidRPr="00E04B46">
        <w:rPr>
          <w:rFonts w:asciiTheme="minorHAnsi" w:hAnsiTheme="minorHAnsi" w:cstheme="minorHAnsi"/>
        </w:rPr>
        <w:t xml:space="preserve">Gemensamma dokument att använda men att det kommer finnas </w:t>
      </w:r>
      <w:r w:rsidR="007A48C9" w:rsidRPr="00E04B46">
        <w:rPr>
          <w:rFonts w:asciiTheme="minorHAnsi" w:hAnsiTheme="minorHAnsi" w:cstheme="minorHAnsi"/>
        </w:rPr>
        <w:t>utrymme för lokala lösningar.</w:t>
      </w:r>
    </w:p>
    <w:p w14:paraId="2788AAB2" w14:textId="77777777" w:rsidR="007A48C9" w:rsidRPr="00E04B46" w:rsidRDefault="007A48C9" w:rsidP="007A48C9">
      <w:pPr>
        <w:pStyle w:val="Normalwebb"/>
        <w:spacing w:before="0" w:beforeAutospacing="0" w:after="0" w:afterAutospacing="0"/>
        <w:ind w:left="720"/>
        <w:rPr>
          <w:rFonts w:asciiTheme="minorHAnsi" w:hAnsiTheme="minorHAnsi" w:cstheme="minorHAnsi"/>
        </w:rPr>
      </w:pPr>
      <w:r w:rsidRPr="00E04B46">
        <w:rPr>
          <w:rFonts w:asciiTheme="minorHAnsi" w:hAnsiTheme="minorHAnsi" w:cstheme="minorHAnsi"/>
        </w:rPr>
        <w:t xml:space="preserve">Maria Kling och Anna Bodén presenterar kort arbetet med kvalitetsregistret BPSD. Sedan 2015 har lite drygt 400 medarbetare genomgått den 2,5 dagars utbildning till BPSD administratör. Ett strukturerad arbete i multiprofessionella team minskar BPSD symtom hos personer med demenssjukdom samt bidrar till gemensamt synsätt för personalen och tydliga mål med </w:t>
      </w:r>
      <w:r w:rsidR="0095054A" w:rsidRPr="00E04B46">
        <w:rPr>
          <w:rFonts w:asciiTheme="minorHAnsi" w:hAnsiTheme="minorHAnsi" w:cstheme="minorHAnsi"/>
        </w:rPr>
        <w:t>vården,</w:t>
      </w:r>
      <w:r w:rsidRPr="00E04B46">
        <w:rPr>
          <w:rFonts w:asciiTheme="minorHAnsi" w:hAnsiTheme="minorHAnsi" w:cstheme="minorHAnsi"/>
        </w:rPr>
        <w:t xml:space="preserve"> vilket är att minska symtomen och öka livskvaliteten </w:t>
      </w:r>
    </w:p>
    <w:p w14:paraId="41092A28" w14:textId="77777777" w:rsidR="00103333" w:rsidRPr="00E04B46" w:rsidRDefault="00103333" w:rsidP="00F65D44">
      <w:pPr>
        <w:pStyle w:val="Normalwebb"/>
        <w:spacing w:before="0" w:beforeAutospacing="0" w:after="0" w:afterAutospacing="0"/>
        <w:rPr>
          <w:rFonts w:asciiTheme="minorHAnsi" w:hAnsiTheme="minorHAnsi" w:cstheme="minorHAnsi"/>
        </w:rPr>
      </w:pPr>
    </w:p>
    <w:p w14:paraId="17A322EA" w14:textId="77777777" w:rsidR="00F65D44" w:rsidRPr="00E04B46" w:rsidRDefault="00F65D44" w:rsidP="00F65D44">
      <w:pPr>
        <w:pStyle w:val="Normalwebb"/>
        <w:numPr>
          <w:ilvl w:val="0"/>
          <w:numId w:val="10"/>
        </w:numPr>
        <w:spacing w:before="0" w:beforeAutospacing="0" w:after="0" w:afterAutospacing="0"/>
        <w:rPr>
          <w:rFonts w:asciiTheme="minorHAnsi" w:hAnsiTheme="minorHAnsi" w:cstheme="minorHAnsi"/>
        </w:rPr>
      </w:pPr>
      <w:r w:rsidRPr="00E04B46">
        <w:rPr>
          <w:rFonts w:asciiTheme="minorHAnsi" w:hAnsiTheme="minorHAnsi" w:cstheme="minorHAnsi"/>
        </w:rPr>
        <w:t xml:space="preserve">Maria Kling presenterar en studie från årsmötet </w:t>
      </w:r>
      <w:proofErr w:type="spellStart"/>
      <w:r w:rsidRPr="00E04B46">
        <w:rPr>
          <w:rFonts w:asciiTheme="minorHAnsi" w:hAnsiTheme="minorHAnsi" w:cstheme="minorHAnsi"/>
        </w:rPr>
        <w:t>SveDem</w:t>
      </w:r>
      <w:proofErr w:type="spellEnd"/>
      <w:r w:rsidRPr="00E04B46">
        <w:rPr>
          <w:rFonts w:asciiTheme="minorHAnsi" w:hAnsiTheme="minorHAnsi" w:cstheme="minorHAnsi"/>
        </w:rPr>
        <w:t xml:space="preserve"> </w:t>
      </w:r>
      <w:r w:rsidR="00E16B37" w:rsidRPr="00E04B46">
        <w:rPr>
          <w:rFonts w:asciiTheme="minorHAnsi" w:hAnsiTheme="minorHAnsi" w:cstheme="minorHAnsi"/>
        </w:rPr>
        <w:t>(finns</w:t>
      </w:r>
      <w:r w:rsidRPr="00E04B46">
        <w:rPr>
          <w:rFonts w:asciiTheme="minorHAnsi" w:hAnsiTheme="minorHAnsi" w:cstheme="minorHAnsi"/>
        </w:rPr>
        <w:t xml:space="preserve"> att hitta på </w:t>
      </w:r>
      <w:proofErr w:type="spellStart"/>
      <w:r w:rsidRPr="00E04B46">
        <w:rPr>
          <w:rFonts w:asciiTheme="minorHAnsi" w:hAnsiTheme="minorHAnsi" w:cstheme="minorHAnsi"/>
        </w:rPr>
        <w:t>svedem</w:t>
      </w:r>
      <w:proofErr w:type="spellEnd"/>
      <w:r w:rsidRPr="00E04B46">
        <w:rPr>
          <w:rFonts w:asciiTheme="minorHAnsi" w:hAnsiTheme="minorHAnsi" w:cstheme="minorHAnsi"/>
        </w:rPr>
        <w:t xml:space="preserve"> hemsida) av </w:t>
      </w:r>
      <w:proofErr w:type="spellStart"/>
      <w:r w:rsidRPr="00E04B46">
        <w:rPr>
          <w:rFonts w:asciiTheme="minorHAnsi" w:hAnsiTheme="minorHAnsi" w:cstheme="minorHAnsi"/>
        </w:rPr>
        <w:t>Tsevis</w:t>
      </w:r>
      <w:proofErr w:type="spellEnd"/>
      <w:r w:rsidRPr="00E04B46">
        <w:rPr>
          <w:rFonts w:asciiTheme="minorHAnsi" w:hAnsiTheme="minorHAnsi" w:cstheme="minorHAnsi"/>
        </w:rPr>
        <w:t xml:space="preserve"> </w:t>
      </w:r>
      <w:proofErr w:type="spellStart"/>
      <w:r w:rsidRPr="00E04B46">
        <w:rPr>
          <w:rFonts w:asciiTheme="minorHAnsi" w:hAnsiTheme="minorHAnsi" w:cstheme="minorHAnsi"/>
        </w:rPr>
        <w:t>Theofanis</w:t>
      </w:r>
      <w:proofErr w:type="spellEnd"/>
      <w:r w:rsidRPr="00E04B46">
        <w:rPr>
          <w:rFonts w:asciiTheme="minorHAnsi" w:hAnsiTheme="minorHAnsi" w:cstheme="minorHAnsi"/>
        </w:rPr>
        <w:t xml:space="preserve"> angående alkohol och utredning misstänkt kognitiv sjukdom. Andelen äldre som konsumerar alkohol har fördubblats under de senaste 10 åren samt att högt alkoholintag är en riskfaktor för demenssjukdom.</w:t>
      </w:r>
      <w:r w:rsidR="00E16B37" w:rsidRPr="00E04B46">
        <w:rPr>
          <w:rFonts w:asciiTheme="minorHAnsi" w:hAnsiTheme="minorHAnsi" w:cstheme="minorHAnsi"/>
        </w:rPr>
        <w:t xml:space="preserve"> Alkoholdemens uppstår till följs av lågvarvig </w:t>
      </w:r>
      <w:r w:rsidR="0095054A" w:rsidRPr="00E04B46">
        <w:rPr>
          <w:rFonts w:asciiTheme="minorHAnsi" w:hAnsiTheme="minorHAnsi" w:cstheme="minorHAnsi"/>
        </w:rPr>
        <w:t xml:space="preserve">och </w:t>
      </w:r>
      <w:r w:rsidR="00E16B37" w:rsidRPr="00E04B46">
        <w:rPr>
          <w:rFonts w:asciiTheme="minorHAnsi" w:hAnsiTheme="minorHAnsi" w:cstheme="minorHAnsi"/>
        </w:rPr>
        <w:t xml:space="preserve">hög </w:t>
      </w:r>
      <w:r w:rsidR="0095054A" w:rsidRPr="00E04B46">
        <w:rPr>
          <w:rFonts w:asciiTheme="minorHAnsi" w:hAnsiTheme="minorHAnsi" w:cstheme="minorHAnsi"/>
        </w:rPr>
        <w:t>alkoholkonsumtion</w:t>
      </w:r>
      <w:r w:rsidR="00E16B37" w:rsidRPr="00E04B46">
        <w:rPr>
          <w:rFonts w:asciiTheme="minorHAnsi" w:hAnsiTheme="minorHAnsi" w:cstheme="minorHAnsi"/>
        </w:rPr>
        <w:t xml:space="preserve"> </w:t>
      </w:r>
      <w:r w:rsidR="0095054A" w:rsidRPr="00E04B46">
        <w:rPr>
          <w:rFonts w:asciiTheme="minorHAnsi" w:hAnsiTheme="minorHAnsi" w:cstheme="minorHAnsi"/>
        </w:rPr>
        <w:t>vilket ger</w:t>
      </w:r>
      <w:r w:rsidR="00E16B37" w:rsidRPr="00E04B46">
        <w:rPr>
          <w:rFonts w:asciiTheme="minorHAnsi" w:hAnsiTheme="minorHAnsi" w:cstheme="minorHAnsi"/>
        </w:rPr>
        <w:t xml:space="preserve"> toxisk påverkan på </w:t>
      </w:r>
      <w:r w:rsidR="0095054A" w:rsidRPr="00E04B46">
        <w:rPr>
          <w:rFonts w:asciiTheme="minorHAnsi" w:hAnsiTheme="minorHAnsi" w:cstheme="minorHAnsi"/>
        </w:rPr>
        <w:t>hjärnan</w:t>
      </w:r>
      <w:r w:rsidR="00E16B37" w:rsidRPr="00E04B46">
        <w:rPr>
          <w:rFonts w:asciiTheme="minorHAnsi" w:hAnsiTheme="minorHAnsi" w:cstheme="minorHAnsi"/>
        </w:rPr>
        <w:t xml:space="preserve"> och tiaminbrist vilket i sin tur lede</w:t>
      </w:r>
      <w:r w:rsidR="0095054A" w:rsidRPr="00E04B46">
        <w:rPr>
          <w:rFonts w:asciiTheme="minorHAnsi" w:hAnsiTheme="minorHAnsi" w:cstheme="minorHAnsi"/>
        </w:rPr>
        <w:t>r</w:t>
      </w:r>
      <w:r w:rsidR="00E16B37" w:rsidRPr="00E04B46">
        <w:rPr>
          <w:rFonts w:asciiTheme="minorHAnsi" w:hAnsiTheme="minorHAnsi" w:cstheme="minorHAnsi"/>
        </w:rPr>
        <w:t xml:space="preserve"> </w:t>
      </w:r>
      <w:r w:rsidR="0095054A" w:rsidRPr="00E04B46">
        <w:rPr>
          <w:rFonts w:asciiTheme="minorHAnsi" w:hAnsiTheme="minorHAnsi" w:cstheme="minorHAnsi"/>
        </w:rPr>
        <w:t>till</w:t>
      </w:r>
      <w:r w:rsidR="00E16B37" w:rsidRPr="00E04B46">
        <w:rPr>
          <w:rFonts w:asciiTheme="minorHAnsi" w:hAnsiTheme="minorHAnsi" w:cstheme="minorHAnsi"/>
        </w:rPr>
        <w:t xml:space="preserve"> </w:t>
      </w:r>
      <w:proofErr w:type="spellStart"/>
      <w:r w:rsidR="00E16B37" w:rsidRPr="00E04B46">
        <w:rPr>
          <w:rFonts w:asciiTheme="minorHAnsi" w:hAnsiTheme="minorHAnsi" w:cstheme="minorHAnsi"/>
        </w:rPr>
        <w:t>Werni</w:t>
      </w:r>
      <w:r w:rsidR="0095054A" w:rsidRPr="00E04B46">
        <w:rPr>
          <w:rFonts w:asciiTheme="minorHAnsi" w:hAnsiTheme="minorHAnsi" w:cstheme="minorHAnsi"/>
        </w:rPr>
        <w:t>cke</w:t>
      </w:r>
      <w:proofErr w:type="spellEnd"/>
      <w:r w:rsidR="0095054A" w:rsidRPr="00E04B46">
        <w:rPr>
          <w:rFonts w:asciiTheme="minorHAnsi" w:hAnsiTheme="minorHAnsi" w:cstheme="minorHAnsi"/>
        </w:rPr>
        <w:t xml:space="preserve"> </w:t>
      </w:r>
      <w:r w:rsidR="00E6399F" w:rsidRPr="00E04B46">
        <w:rPr>
          <w:rFonts w:asciiTheme="minorHAnsi" w:hAnsiTheme="minorHAnsi" w:cstheme="minorHAnsi"/>
        </w:rPr>
        <w:t xml:space="preserve">Korsakoff </w:t>
      </w:r>
      <w:proofErr w:type="gramStart"/>
      <w:r w:rsidR="00E6399F" w:rsidRPr="00E04B46">
        <w:rPr>
          <w:rFonts w:asciiTheme="minorHAnsi" w:hAnsiTheme="minorHAnsi" w:cstheme="minorHAnsi"/>
        </w:rPr>
        <w:t>Syndrom</w:t>
      </w:r>
      <w:r w:rsidR="0095054A" w:rsidRPr="00E04B46">
        <w:rPr>
          <w:rFonts w:asciiTheme="minorHAnsi" w:hAnsiTheme="minorHAnsi" w:cstheme="minorHAnsi"/>
        </w:rPr>
        <w:t>(</w:t>
      </w:r>
      <w:proofErr w:type="gramEnd"/>
      <w:r w:rsidR="0095054A" w:rsidRPr="00E04B46">
        <w:rPr>
          <w:rFonts w:asciiTheme="minorHAnsi" w:hAnsiTheme="minorHAnsi" w:cstheme="minorHAnsi"/>
        </w:rPr>
        <w:t xml:space="preserve">WKS) </w:t>
      </w:r>
      <w:r w:rsidR="008E0A8E" w:rsidRPr="00E04B46">
        <w:rPr>
          <w:rFonts w:asciiTheme="minorHAnsi" w:hAnsiTheme="minorHAnsi" w:cstheme="minorHAnsi"/>
        </w:rPr>
        <w:t xml:space="preserve"> Diskussion angående om alkoholkonsumtion bör upphöra innan utredning misstänkt kognitiv svikt.</w:t>
      </w:r>
    </w:p>
    <w:p w14:paraId="687F3170" w14:textId="2D61EA17" w:rsidR="00CC19D4" w:rsidRPr="00E04B46" w:rsidRDefault="00CC19D4" w:rsidP="00CC19D4">
      <w:pPr>
        <w:pStyle w:val="Normalwebb"/>
        <w:spacing w:before="0" w:beforeAutospacing="0" w:after="0" w:afterAutospacing="0"/>
        <w:ind w:left="720"/>
        <w:rPr>
          <w:rFonts w:asciiTheme="minorHAnsi" w:hAnsiTheme="minorHAnsi" w:cstheme="minorHAnsi"/>
        </w:rPr>
      </w:pPr>
      <w:r w:rsidRPr="00E04B46">
        <w:rPr>
          <w:rFonts w:asciiTheme="minorHAnsi" w:hAnsiTheme="minorHAnsi" w:cstheme="minorHAnsi"/>
        </w:rPr>
        <w:t xml:space="preserve">-  </w:t>
      </w:r>
      <w:r w:rsidR="007A2100">
        <w:rPr>
          <w:rFonts w:asciiTheme="minorHAnsi" w:hAnsiTheme="minorHAnsi" w:cstheme="minorHAnsi"/>
        </w:rPr>
        <w:t>P</w:t>
      </w:r>
      <w:r w:rsidRPr="00E04B46">
        <w:rPr>
          <w:rFonts w:asciiTheme="minorHAnsi" w:hAnsiTheme="minorHAnsi" w:cstheme="minorHAnsi"/>
        </w:rPr>
        <w:t xml:space="preserve">erioden med hög alkohol bör </w:t>
      </w:r>
      <w:r w:rsidR="00E6399F" w:rsidRPr="00E04B46">
        <w:rPr>
          <w:rFonts w:asciiTheme="minorHAnsi" w:hAnsiTheme="minorHAnsi" w:cstheme="minorHAnsi"/>
        </w:rPr>
        <w:t>ha</w:t>
      </w:r>
      <w:r w:rsidRPr="00E04B46">
        <w:rPr>
          <w:rFonts w:asciiTheme="minorHAnsi" w:hAnsiTheme="minorHAnsi" w:cstheme="minorHAnsi"/>
        </w:rPr>
        <w:t xml:space="preserve"> inträffat inom 3 år från symtomdebut.</w:t>
      </w:r>
    </w:p>
    <w:p w14:paraId="72988BFF" w14:textId="77777777" w:rsidR="00CC19D4" w:rsidRPr="00E04B46" w:rsidRDefault="00CC19D4" w:rsidP="00CC19D4">
      <w:pPr>
        <w:pStyle w:val="Normalwebb"/>
        <w:spacing w:before="0" w:beforeAutospacing="0" w:after="0" w:afterAutospacing="0"/>
        <w:ind w:left="720"/>
        <w:rPr>
          <w:rFonts w:asciiTheme="minorHAnsi" w:hAnsiTheme="minorHAnsi" w:cstheme="minorHAnsi"/>
        </w:rPr>
      </w:pPr>
      <w:r w:rsidRPr="00E04B46">
        <w:rPr>
          <w:rFonts w:asciiTheme="minorHAnsi" w:hAnsiTheme="minorHAnsi" w:cstheme="minorHAnsi"/>
        </w:rPr>
        <w:t xml:space="preserve">- </w:t>
      </w:r>
      <w:r w:rsidR="003A0802" w:rsidRPr="00E04B46">
        <w:rPr>
          <w:rFonts w:asciiTheme="minorHAnsi" w:hAnsiTheme="minorHAnsi" w:cstheme="minorHAnsi"/>
        </w:rPr>
        <w:t>Genomför</w:t>
      </w:r>
      <w:r w:rsidRPr="00E04B46">
        <w:rPr>
          <w:rFonts w:asciiTheme="minorHAnsi" w:hAnsiTheme="minorHAnsi" w:cstheme="minorHAnsi"/>
        </w:rPr>
        <w:t xml:space="preserve"> bilddiagnostik och LP </w:t>
      </w:r>
      <w:r w:rsidR="00E6399F" w:rsidRPr="00E04B46">
        <w:rPr>
          <w:rFonts w:asciiTheme="minorHAnsi" w:hAnsiTheme="minorHAnsi" w:cstheme="minorHAnsi"/>
        </w:rPr>
        <w:t>(lumbal</w:t>
      </w:r>
      <w:r w:rsidRPr="00E04B46">
        <w:rPr>
          <w:rFonts w:asciiTheme="minorHAnsi" w:hAnsiTheme="minorHAnsi" w:cstheme="minorHAnsi"/>
        </w:rPr>
        <w:t xml:space="preserve"> </w:t>
      </w:r>
      <w:r w:rsidR="00E6399F" w:rsidRPr="00E04B46">
        <w:rPr>
          <w:rFonts w:asciiTheme="minorHAnsi" w:hAnsiTheme="minorHAnsi" w:cstheme="minorHAnsi"/>
        </w:rPr>
        <w:t>punktion)</w:t>
      </w:r>
      <w:r w:rsidRPr="00E04B46">
        <w:rPr>
          <w:rFonts w:asciiTheme="minorHAnsi" w:hAnsiTheme="minorHAnsi" w:cstheme="minorHAnsi"/>
        </w:rPr>
        <w:t xml:space="preserve"> dessa påverkas inte av </w:t>
      </w:r>
      <w:r w:rsidR="003A0802" w:rsidRPr="00E04B46">
        <w:rPr>
          <w:rFonts w:asciiTheme="minorHAnsi" w:hAnsiTheme="minorHAnsi" w:cstheme="minorHAnsi"/>
        </w:rPr>
        <w:t xml:space="preserve">     alkoholkonsumtionen</w:t>
      </w:r>
      <w:r w:rsidR="00E6399F" w:rsidRPr="00E04B46">
        <w:rPr>
          <w:rFonts w:asciiTheme="minorHAnsi" w:hAnsiTheme="minorHAnsi" w:cstheme="minorHAnsi"/>
        </w:rPr>
        <w:t xml:space="preserve"> men kan vägleda till </w:t>
      </w:r>
      <w:proofErr w:type="spellStart"/>
      <w:r w:rsidR="00E6399F" w:rsidRPr="00E04B46">
        <w:rPr>
          <w:rFonts w:asciiTheme="minorHAnsi" w:hAnsiTheme="minorHAnsi" w:cstheme="minorHAnsi"/>
        </w:rPr>
        <w:t>ev</w:t>
      </w:r>
      <w:proofErr w:type="spellEnd"/>
      <w:r w:rsidR="00E6399F" w:rsidRPr="00E04B46">
        <w:rPr>
          <w:rFonts w:asciiTheme="minorHAnsi" w:hAnsiTheme="minorHAnsi" w:cstheme="minorHAnsi"/>
        </w:rPr>
        <w:t xml:space="preserve"> Alzheimers markörer </w:t>
      </w:r>
    </w:p>
    <w:p w14:paraId="613FAE92" w14:textId="1195E07D" w:rsidR="003A0802" w:rsidRPr="00E04B46" w:rsidRDefault="003A0802" w:rsidP="00CC19D4">
      <w:pPr>
        <w:pStyle w:val="Normalwebb"/>
        <w:spacing w:before="0" w:beforeAutospacing="0" w:after="0" w:afterAutospacing="0"/>
        <w:ind w:left="720"/>
        <w:rPr>
          <w:rFonts w:asciiTheme="minorHAnsi" w:hAnsiTheme="minorHAnsi" w:cstheme="minorHAnsi"/>
        </w:rPr>
      </w:pPr>
      <w:r w:rsidRPr="00E04B46">
        <w:rPr>
          <w:rFonts w:asciiTheme="minorHAnsi" w:hAnsiTheme="minorHAnsi" w:cstheme="minorHAnsi"/>
        </w:rPr>
        <w:t xml:space="preserve">- Använd kognitiva tester </w:t>
      </w:r>
      <w:r w:rsidR="007A2100">
        <w:rPr>
          <w:rFonts w:asciiTheme="minorHAnsi" w:hAnsiTheme="minorHAnsi" w:cstheme="minorHAnsi"/>
        </w:rPr>
        <w:t xml:space="preserve">men tolka resultatet med </w:t>
      </w:r>
      <w:r w:rsidRPr="00E04B46">
        <w:rPr>
          <w:rFonts w:asciiTheme="minorHAnsi" w:hAnsiTheme="minorHAnsi" w:cstheme="minorHAnsi"/>
        </w:rPr>
        <w:t>försiktighet och var restriktiv med diagnossättning. Se tester i så fall som ett stöd för fortsatt utredning.</w:t>
      </w:r>
      <w:r w:rsidR="00EE1C6A" w:rsidRPr="00E04B46">
        <w:rPr>
          <w:rFonts w:asciiTheme="minorHAnsi" w:hAnsiTheme="minorHAnsi" w:cstheme="minorHAnsi"/>
        </w:rPr>
        <w:t xml:space="preserve"> Förbättring kan ses upp till 5 år </w:t>
      </w:r>
      <w:r w:rsidR="00E6399F" w:rsidRPr="00E04B46">
        <w:rPr>
          <w:rFonts w:asciiTheme="minorHAnsi" w:hAnsiTheme="minorHAnsi" w:cstheme="minorHAnsi"/>
        </w:rPr>
        <w:t>efter</w:t>
      </w:r>
      <w:r w:rsidR="00D83E81" w:rsidRPr="00E04B46">
        <w:rPr>
          <w:rFonts w:asciiTheme="minorHAnsi" w:hAnsiTheme="minorHAnsi" w:cstheme="minorHAnsi"/>
        </w:rPr>
        <w:t xml:space="preserve"> avhållsamhet</w:t>
      </w:r>
      <w:r w:rsidR="00E6399F" w:rsidRPr="00E04B46">
        <w:rPr>
          <w:rFonts w:asciiTheme="minorHAnsi" w:hAnsiTheme="minorHAnsi" w:cstheme="minorHAnsi"/>
        </w:rPr>
        <w:t>.</w:t>
      </w:r>
      <w:r w:rsidR="00D83E81" w:rsidRPr="00E04B46">
        <w:rPr>
          <w:rFonts w:asciiTheme="minorHAnsi" w:hAnsiTheme="minorHAnsi" w:cstheme="minorHAnsi"/>
        </w:rPr>
        <w:t xml:space="preserve"> </w:t>
      </w:r>
    </w:p>
    <w:p w14:paraId="6318F778" w14:textId="77777777" w:rsidR="00E6399F" w:rsidRPr="00E04B46" w:rsidRDefault="00E6399F" w:rsidP="00CC19D4">
      <w:pPr>
        <w:pStyle w:val="Normalwebb"/>
        <w:spacing w:before="0" w:beforeAutospacing="0" w:after="0" w:afterAutospacing="0"/>
        <w:ind w:left="720"/>
        <w:rPr>
          <w:rFonts w:asciiTheme="minorHAnsi" w:hAnsiTheme="minorHAnsi" w:cstheme="minorHAnsi"/>
        </w:rPr>
      </w:pPr>
    </w:p>
    <w:p w14:paraId="7DCCA381" w14:textId="77777777" w:rsidR="007A2100" w:rsidRDefault="00E6399F" w:rsidP="00E6399F">
      <w:pPr>
        <w:pStyle w:val="Normalwebb"/>
        <w:numPr>
          <w:ilvl w:val="0"/>
          <w:numId w:val="10"/>
        </w:numPr>
        <w:spacing w:before="0" w:beforeAutospacing="0" w:after="0" w:afterAutospacing="0"/>
        <w:rPr>
          <w:rFonts w:asciiTheme="minorHAnsi" w:hAnsiTheme="minorHAnsi" w:cstheme="minorHAnsi"/>
        </w:rPr>
      </w:pPr>
      <w:r w:rsidRPr="00E04B46">
        <w:rPr>
          <w:rFonts w:asciiTheme="minorHAnsi" w:hAnsiTheme="minorHAnsi" w:cstheme="minorHAnsi"/>
        </w:rPr>
        <w:t xml:space="preserve">Informationskvällar för nydiagnostiserade. Efterfrågan har ökat och i och med utökning av tillfällen finns behov av gemensam Power Point för presentation. </w:t>
      </w:r>
      <w:r w:rsidR="007A2100">
        <w:rPr>
          <w:rFonts w:asciiTheme="minorHAnsi" w:hAnsiTheme="minorHAnsi" w:cstheme="minorHAnsi"/>
        </w:rPr>
        <w:t xml:space="preserve">Sammankallande för olika områden har utsetts. </w:t>
      </w:r>
    </w:p>
    <w:p w14:paraId="375891FA" w14:textId="407C7489" w:rsidR="007A2100" w:rsidRDefault="007A2100" w:rsidP="007A2100">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Anhörigstöd: Ann Persson</w:t>
      </w:r>
    </w:p>
    <w:p w14:paraId="7875F551" w14:textId="353E1F5B" w:rsidR="007A2100" w:rsidRDefault="007A2100" w:rsidP="007A2100">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Kognitiva hjälpmedel: Maria Edh</w:t>
      </w:r>
    </w:p>
    <w:p w14:paraId="74F1068C" w14:textId="7F102713" w:rsidR="007A2100" w:rsidRDefault="007A2100" w:rsidP="007A2100">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Dagverksamhet: Maria Kling</w:t>
      </w:r>
    </w:p>
    <w:p w14:paraId="6DDFEEF5" w14:textId="7D77CB27" w:rsidR="007A2100" w:rsidRDefault="007A2100" w:rsidP="007A2100">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Bistånd/färdtjänst: Azra </w:t>
      </w:r>
      <w:proofErr w:type="spellStart"/>
      <w:r>
        <w:rPr>
          <w:rFonts w:asciiTheme="minorHAnsi" w:hAnsiTheme="minorHAnsi" w:cstheme="minorHAnsi"/>
        </w:rPr>
        <w:t>Ibrakovic</w:t>
      </w:r>
      <w:proofErr w:type="spellEnd"/>
    </w:p>
    <w:p w14:paraId="2492390A" w14:textId="6EEC4A08" w:rsidR="007A2100" w:rsidRDefault="007A2100" w:rsidP="007A2100">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Sjukdomar/Läkemedel/Konfusion: Per Karlsson</w:t>
      </w:r>
    </w:p>
    <w:p w14:paraId="47FFA6DB" w14:textId="42ADD939" w:rsidR="007A2100" w:rsidRDefault="007A2100" w:rsidP="007A2100">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Bemötande: Maria Kling</w:t>
      </w:r>
    </w:p>
    <w:p w14:paraId="4FDAAE07" w14:textId="2EA97E21" w:rsidR="00E6399F" w:rsidRPr="00E04B46" w:rsidRDefault="00F5613B" w:rsidP="007A2100">
      <w:pPr>
        <w:pStyle w:val="Normalwebb"/>
        <w:spacing w:before="0" w:beforeAutospacing="0" w:after="0" w:afterAutospacing="0"/>
        <w:ind w:left="720"/>
        <w:rPr>
          <w:rFonts w:asciiTheme="minorHAnsi" w:hAnsiTheme="minorHAnsi" w:cstheme="minorHAnsi"/>
        </w:rPr>
      </w:pPr>
      <w:r w:rsidRPr="00E04B46">
        <w:rPr>
          <w:rFonts w:asciiTheme="minorHAnsi" w:hAnsiTheme="minorHAnsi" w:cstheme="minorHAnsi"/>
        </w:rPr>
        <w:lastRenderedPageBreak/>
        <w:t>Inbjudan till informationskvällarna behöver revideras. Tove Hultberg och Maria Kling ansvarar för uppdateringen.</w:t>
      </w:r>
    </w:p>
    <w:p w14:paraId="135330EA" w14:textId="77777777" w:rsidR="001C6C79" w:rsidRPr="00E04B46" w:rsidRDefault="001C6C79" w:rsidP="001C6C79">
      <w:pPr>
        <w:pStyle w:val="Normalwebb"/>
        <w:spacing w:before="0" w:beforeAutospacing="0" w:after="0" w:afterAutospacing="0"/>
        <w:ind w:left="720"/>
        <w:rPr>
          <w:rFonts w:asciiTheme="minorHAnsi" w:hAnsiTheme="minorHAnsi" w:cstheme="minorHAnsi"/>
        </w:rPr>
      </w:pPr>
    </w:p>
    <w:p w14:paraId="798849D6" w14:textId="77777777" w:rsidR="00E6399F" w:rsidRDefault="00E6399F" w:rsidP="00E6399F">
      <w:pPr>
        <w:pStyle w:val="Normalwebb"/>
        <w:numPr>
          <w:ilvl w:val="0"/>
          <w:numId w:val="10"/>
        </w:numPr>
        <w:spacing w:before="0" w:beforeAutospacing="0" w:after="0" w:afterAutospacing="0"/>
        <w:rPr>
          <w:rFonts w:asciiTheme="minorHAnsi" w:hAnsiTheme="minorHAnsi" w:cstheme="minorHAnsi"/>
        </w:rPr>
      </w:pPr>
      <w:r w:rsidRPr="00E04B46">
        <w:rPr>
          <w:rFonts w:asciiTheme="minorHAnsi" w:hAnsiTheme="minorHAnsi" w:cstheme="minorHAnsi"/>
        </w:rPr>
        <w:t>Fokus 2026</w:t>
      </w:r>
    </w:p>
    <w:p w14:paraId="124D6825" w14:textId="77777777" w:rsidR="004C244C" w:rsidRPr="00E04B46" w:rsidRDefault="004C244C" w:rsidP="00E6399F">
      <w:pPr>
        <w:pStyle w:val="Normalwebb"/>
        <w:numPr>
          <w:ilvl w:val="0"/>
          <w:numId w:val="10"/>
        </w:numPr>
        <w:spacing w:before="0" w:beforeAutospacing="0" w:after="0" w:afterAutospacing="0"/>
        <w:rPr>
          <w:rFonts w:asciiTheme="minorHAnsi" w:hAnsiTheme="minorHAnsi" w:cstheme="minorHAnsi"/>
        </w:rPr>
      </w:pPr>
    </w:p>
    <w:p w14:paraId="4193628E" w14:textId="3652AB0C" w:rsidR="004C244C" w:rsidRDefault="00E6399F" w:rsidP="001C6C79">
      <w:pPr>
        <w:pStyle w:val="Normalwebb"/>
        <w:spacing w:before="0" w:beforeAutospacing="0" w:after="0" w:afterAutospacing="0"/>
        <w:ind w:left="720"/>
        <w:rPr>
          <w:rFonts w:asciiTheme="minorHAnsi" w:hAnsiTheme="minorHAnsi" w:cstheme="minorHAnsi"/>
        </w:rPr>
      </w:pPr>
      <w:r w:rsidRPr="00E04B46">
        <w:rPr>
          <w:rFonts w:asciiTheme="minorHAnsi" w:hAnsiTheme="minorHAnsi" w:cstheme="minorHAnsi"/>
        </w:rPr>
        <w:t xml:space="preserve">-   </w:t>
      </w:r>
      <w:r w:rsidR="004C244C">
        <w:rPr>
          <w:rFonts w:asciiTheme="minorHAnsi" w:hAnsiTheme="minorHAnsi" w:cstheme="minorHAnsi"/>
        </w:rPr>
        <w:t xml:space="preserve"> </w:t>
      </w:r>
      <w:r w:rsidR="001C6C79" w:rsidRPr="00E04B46">
        <w:rPr>
          <w:rFonts w:asciiTheme="minorHAnsi" w:hAnsiTheme="minorHAnsi" w:cstheme="minorHAnsi"/>
        </w:rPr>
        <w:t>Samverkan yngre med kognitiv sjukdom. Beslut att göra en gemensam skrivelse</w:t>
      </w:r>
      <w:r w:rsidR="004C244C">
        <w:rPr>
          <w:rFonts w:asciiTheme="minorHAnsi" w:hAnsiTheme="minorHAnsi" w:cstheme="minorHAnsi"/>
        </w:rPr>
        <w:t xml:space="preserve">  </w:t>
      </w:r>
    </w:p>
    <w:p w14:paraId="0AE1F950" w14:textId="1C78BC49"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E04B46">
        <w:rPr>
          <w:rFonts w:asciiTheme="minorHAnsi" w:hAnsiTheme="minorHAnsi" w:cstheme="minorHAnsi"/>
        </w:rPr>
        <w:t xml:space="preserve">om behov av stödinsatser ex dagverksamhet, social tid mm. </w:t>
      </w:r>
      <w:r w:rsidR="007A2100">
        <w:rPr>
          <w:rFonts w:asciiTheme="minorHAnsi" w:hAnsiTheme="minorHAnsi" w:cstheme="minorHAnsi"/>
        </w:rPr>
        <w:t>Per Kar</w:t>
      </w:r>
      <w:r>
        <w:rPr>
          <w:rFonts w:asciiTheme="minorHAnsi" w:hAnsiTheme="minorHAnsi" w:cstheme="minorHAnsi"/>
        </w:rPr>
        <w:t>l</w:t>
      </w:r>
      <w:r w:rsidR="007A2100">
        <w:rPr>
          <w:rFonts w:asciiTheme="minorHAnsi" w:hAnsiTheme="minorHAnsi" w:cstheme="minorHAnsi"/>
        </w:rPr>
        <w:t xml:space="preserve">sson ansvarar </w:t>
      </w:r>
    </w:p>
    <w:p w14:paraId="2328A578"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7A2100">
        <w:rPr>
          <w:rFonts w:asciiTheme="minorHAnsi" w:hAnsiTheme="minorHAnsi" w:cstheme="minorHAnsi"/>
        </w:rPr>
        <w:t xml:space="preserve">för detta. </w:t>
      </w:r>
      <w:r w:rsidR="001C6C79" w:rsidRPr="00E04B46">
        <w:rPr>
          <w:rFonts w:asciiTheme="minorHAnsi" w:hAnsiTheme="minorHAnsi" w:cstheme="minorHAnsi"/>
        </w:rPr>
        <w:t xml:space="preserve">Regionen tar fram statistik på hur många som kan vara aktuella i Västra </w:t>
      </w:r>
    </w:p>
    <w:p w14:paraId="6E0B9FE9"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E04B46">
        <w:rPr>
          <w:rFonts w:asciiTheme="minorHAnsi" w:hAnsiTheme="minorHAnsi" w:cstheme="minorHAnsi"/>
        </w:rPr>
        <w:t xml:space="preserve">Östergötland och kommunerna fyller på skrivelsen utifrån behov av insatser för en </w:t>
      </w:r>
    </w:p>
    <w:p w14:paraId="46631D0A"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E04B46">
        <w:rPr>
          <w:rFonts w:asciiTheme="minorHAnsi" w:hAnsiTheme="minorHAnsi" w:cstheme="minorHAnsi"/>
        </w:rPr>
        <w:t xml:space="preserve">gemensam skrivelse till SVÄ för öppna upp frågan om samverkan över </w:t>
      </w:r>
    </w:p>
    <w:p w14:paraId="7C8585DC" w14:textId="5704C98F" w:rsidR="001C6C79"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E04B46">
        <w:rPr>
          <w:rFonts w:asciiTheme="minorHAnsi" w:hAnsiTheme="minorHAnsi" w:cstheme="minorHAnsi"/>
        </w:rPr>
        <w:t>kommungränser.</w:t>
      </w:r>
    </w:p>
    <w:p w14:paraId="63ADE0BF" w14:textId="77777777" w:rsidR="004C244C" w:rsidRPr="00E04B46" w:rsidRDefault="004C244C" w:rsidP="001C6C79">
      <w:pPr>
        <w:pStyle w:val="Normalwebb"/>
        <w:spacing w:before="0" w:beforeAutospacing="0" w:after="0" w:afterAutospacing="0"/>
        <w:ind w:left="720"/>
        <w:rPr>
          <w:rFonts w:asciiTheme="minorHAnsi" w:hAnsiTheme="minorHAnsi" w:cstheme="minorHAnsi"/>
        </w:rPr>
      </w:pPr>
    </w:p>
    <w:p w14:paraId="0E526EFA"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Mjölby berättar att de sedan övertagandet av dagverksamhet från privat aktör</w:t>
      </w:r>
    </w:p>
    <w:p w14:paraId="54E8A848"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 xml:space="preserve"> </w:t>
      </w:r>
      <w:proofErr w:type="spellStart"/>
      <w:r w:rsidR="001C6C79" w:rsidRPr="00605CDE">
        <w:rPr>
          <w:rFonts w:asciiTheme="minorHAnsi" w:hAnsiTheme="minorHAnsi" w:cstheme="minorHAnsi"/>
        </w:rPr>
        <w:t>Attendo</w:t>
      </w:r>
      <w:proofErr w:type="spellEnd"/>
      <w:r w:rsidR="001C6C79" w:rsidRPr="00605CDE">
        <w:rPr>
          <w:rFonts w:asciiTheme="minorHAnsi" w:hAnsiTheme="minorHAnsi" w:cstheme="minorHAnsi"/>
        </w:rPr>
        <w:t xml:space="preserve"> planera för en grupp riktad till yngre. </w:t>
      </w:r>
      <w:r w:rsidR="004B4AEB">
        <w:rPr>
          <w:rFonts w:asciiTheme="minorHAnsi" w:hAnsiTheme="minorHAnsi" w:cstheme="minorHAnsi"/>
        </w:rPr>
        <w:t xml:space="preserve">Kan tänka sig öppna upp för gäster </w:t>
      </w:r>
    </w:p>
    <w:p w14:paraId="296D3126" w14:textId="7B00B14C" w:rsidR="001C6C79" w:rsidRPr="00605CDE"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4B4AEB">
        <w:rPr>
          <w:rFonts w:asciiTheme="minorHAnsi" w:hAnsiTheme="minorHAnsi" w:cstheme="minorHAnsi"/>
        </w:rPr>
        <w:t>från annan kommun än Mjölby och samverka.</w:t>
      </w:r>
    </w:p>
    <w:p w14:paraId="7398DCF7"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 xml:space="preserve">Vid kallelse till SIP viktigt att det framgår att både biståndshandläggare från </w:t>
      </w:r>
      <w:proofErr w:type="spellStart"/>
      <w:r w:rsidR="001C6C79" w:rsidRPr="00605CDE">
        <w:rPr>
          <w:rFonts w:asciiTheme="minorHAnsi" w:hAnsiTheme="minorHAnsi" w:cstheme="minorHAnsi"/>
        </w:rPr>
        <w:t>SoL</w:t>
      </w:r>
      <w:proofErr w:type="spellEnd"/>
      <w:r w:rsidR="001C6C79" w:rsidRPr="00605CDE">
        <w:rPr>
          <w:rFonts w:asciiTheme="minorHAnsi" w:hAnsiTheme="minorHAnsi" w:cstheme="minorHAnsi"/>
        </w:rPr>
        <w:t xml:space="preserve"> </w:t>
      </w:r>
      <w:r>
        <w:rPr>
          <w:rFonts w:asciiTheme="minorHAnsi" w:hAnsiTheme="minorHAnsi" w:cstheme="minorHAnsi"/>
        </w:rPr>
        <w:t xml:space="preserve"> </w:t>
      </w:r>
    </w:p>
    <w:p w14:paraId="5D034BC1" w14:textId="30101240" w:rsidR="00E6399F"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och från LSS ska närvara.</w:t>
      </w:r>
    </w:p>
    <w:p w14:paraId="18D82EE9" w14:textId="77777777"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 xml:space="preserve">Kognitiva specialistmottagning börjar att bjuda in kommunerna vid uppföljning av </w:t>
      </w:r>
    </w:p>
    <w:p w14:paraId="7D0ABDD5" w14:textId="51D0F26E" w:rsidR="004C244C"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 xml:space="preserve">dessa patienter för att börja skapa relation och få kännedom om familjerna även </w:t>
      </w:r>
    </w:p>
    <w:p w14:paraId="627E19DB" w14:textId="57F14F62" w:rsidR="007A50BF" w:rsidRDefault="004C244C" w:rsidP="001C6C79">
      <w:pPr>
        <w:pStyle w:val="Normalwebb"/>
        <w:spacing w:before="0" w:beforeAutospacing="0" w:after="0" w:afterAutospacing="0"/>
        <w:ind w:left="720"/>
        <w:rPr>
          <w:rFonts w:asciiTheme="minorHAnsi" w:hAnsiTheme="minorHAnsi" w:cstheme="minorHAnsi"/>
        </w:rPr>
      </w:pPr>
      <w:r>
        <w:rPr>
          <w:rFonts w:asciiTheme="minorHAnsi" w:hAnsiTheme="minorHAnsi" w:cstheme="minorHAnsi"/>
        </w:rPr>
        <w:t xml:space="preserve">     </w:t>
      </w:r>
      <w:r w:rsidR="001C6C79" w:rsidRPr="00605CDE">
        <w:rPr>
          <w:rFonts w:asciiTheme="minorHAnsi" w:hAnsiTheme="minorHAnsi" w:cstheme="minorHAnsi"/>
        </w:rPr>
        <w:t xml:space="preserve">om insatser inte är aktuellt just </w:t>
      </w:r>
      <w:r w:rsidR="007A50BF" w:rsidRPr="00605CDE">
        <w:rPr>
          <w:rFonts w:asciiTheme="minorHAnsi" w:hAnsiTheme="minorHAnsi" w:cstheme="minorHAnsi"/>
        </w:rPr>
        <w:t>då.</w:t>
      </w:r>
    </w:p>
    <w:p w14:paraId="2904420D" w14:textId="77777777" w:rsidR="004C244C" w:rsidRPr="00605CDE" w:rsidRDefault="004C244C" w:rsidP="001C6C79">
      <w:pPr>
        <w:pStyle w:val="Normalwebb"/>
        <w:spacing w:before="0" w:beforeAutospacing="0" w:after="0" w:afterAutospacing="0"/>
        <w:ind w:left="720"/>
        <w:rPr>
          <w:rFonts w:asciiTheme="minorHAnsi" w:hAnsiTheme="minorHAnsi" w:cstheme="minorHAnsi"/>
        </w:rPr>
      </w:pPr>
    </w:p>
    <w:p w14:paraId="1AB2D23C" w14:textId="77777777" w:rsidR="001C6C79" w:rsidRDefault="007A50BF" w:rsidP="007A50BF">
      <w:pPr>
        <w:pStyle w:val="Normalwebb"/>
        <w:numPr>
          <w:ilvl w:val="0"/>
          <w:numId w:val="3"/>
        </w:numPr>
        <w:spacing w:before="0" w:beforeAutospacing="0" w:after="0" w:afterAutospacing="0"/>
        <w:rPr>
          <w:rFonts w:asciiTheme="minorHAnsi" w:hAnsiTheme="minorHAnsi" w:cstheme="minorHAnsi"/>
        </w:rPr>
      </w:pPr>
      <w:r w:rsidRPr="00605CDE">
        <w:rPr>
          <w:rFonts w:asciiTheme="minorHAnsi" w:hAnsiTheme="minorHAnsi" w:cstheme="minorHAnsi"/>
        </w:rPr>
        <w:t xml:space="preserve">Certifiering </w:t>
      </w:r>
      <w:proofErr w:type="spellStart"/>
      <w:r w:rsidRPr="00605CDE">
        <w:rPr>
          <w:rFonts w:asciiTheme="minorHAnsi" w:hAnsiTheme="minorHAnsi" w:cstheme="minorHAnsi"/>
        </w:rPr>
        <w:t>säbo</w:t>
      </w:r>
      <w:proofErr w:type="spellEnd"/>
      <w:r w:rsidR="00BB427D" w:rsidRPr="00605CDE">
        <w:rPr>
          <w:rFonts w:asciiTheme="minorHAnsi" w:hAnsiTheme="minorHAnsi" w:cstheme="minorHAnsi"/>
        </w:rPr>
        <w:t>/ hemtjänst. Maria Kling sammankallar till möte för diskussion och utvärdering av kriterier.</w:t>
      </w:r>
      <w:r w:rsidR="001C6C79" w:rsidRPr="00605CDE">
        <w:rPr>
          <w:rFonts w:asciiTheme="minorHAnsi" w:hAnsiTheme="minorHAnsi" w:cstheme="minorHAnsi"/>
        </w:rPr>
        <w:t xml:space="preserve"> </w:t>
      </w:r>
    </w:p>
    <w:p w14:paraId="32830717" w14:textId="77777777" w:rsidR="004C244C" w:rsidRPr="00605CDE" w:rsidRDefault="004C244C" w:rsidP="004C244C">
      <w:pPr>
        <w:pStyle w:val="Normalwebb"/>
        <w:spacing w:before="0" w:beforeAutospacing="0" w:after="0" w:afterAutospacing="0"/>
        <w:ind w:left="1080"/>
        <w:rPr>
          <w:rFonts w:asciiTheme="minorHAnsi" w:hAnsiTheme="minorHAnsi" w:cstheme="minorHAnsi"/>
        </w:rPr>
      </w:pPr>
    </w:p>
    <w:p w14:paraId="5937FBF2" w14:textId="77777777" w:rsidR="00F5613B" w:rsidRDefault="00F5613B" w:rsidP="007A50BF">
      <w:pPr>
        <w:pStyle w:val="Normalwebb"/>
        <w:numPr>
          <w:ilvl w:val="0"/>
          <w:numId w:val="3"/>
        </w:numPr>
        <w:spacing w:before="0" w:beforeAutospacing="0" w:after="0" w:afterAutospacing="0"/>
        <w:rPr>
          <w:rFonts w:asciiTheme="minorHAnsi" w:hAnsiTheme="minorHAnsi" w:cstheme="minorHAnsi"/>
        </w:rPr>
      </w:pPr>
      <w:proofErr w:type="spellStart"/>
      <w:r w:rsidRPr="00605CDE">
        <w:rPr>
          <w:rFonts w:asciiTheme="minorHAnsi" w:hAnsiTheme="minorHAnsi" w:cstheme="minorHAnsi"/>
        </w:rPr>
        <w:t>Evi</w:t>
      </w:r>
      <w:proofErr w:type="spellEnd"/>
      <w:r w:rsidRPr="00605CDE">
        <w:rPr>
          <w:rFonts w:asciiTheme="minorHAnsi" w:hAnsiTheme="minorHAnsi" w:cstheme="minorHAnsi"/>
        </w:rPr>
        <w:t xml:space="preserve"> Komp. Chefsspår på gång är under arbete.</w:t>
      </w:r>
    </w:p>
    <w:p w14:paraId="2FFAEE55" w14:textId="77777777" w:rsidR="004C244C" w:rsidRDefault="004C244C" w:rsidP="004C244C">
      <w:pPr>
        <w:pStyle w:val="Liststycke"/>
        <w:rPr>
          <w:rFonts w:cstheme="minorHAnsi"/>
        </w:rPr>
      </w:pPr>
    </w:p>
    <w:p w14:paraId="53C95CF0" w14:textId="77777777" w:rsidR="00F5613B" w:rsidRDefault="00F5613B" w:rsidP="007A50BF">
      <w:pPr>
        <w:pStyle w:val="Normalwebb"/>
        <w:numPr>
          <w:ilvl w:val="0"/>
          <w:numId w:val="3"/>
        </w:numPr>
        <w:spacing w:before="0" w:beforeAutospacing="0" w:after="0" w:afterAutospacing="0"/>
        <w:rPr>
          <w:rFonts w:asciiTheme="minorHAnsi" w:hAnsiTheme="minorHAnsi" w:cstheme="minorHAnsi"/>
        </w:rPr>
      </w:pPr>
      <w:r w:rsidRPr="00605CDE">
        <w:rPr>
          <w:rFonts w:asciiTheme="minorHAnsi" w:hAnsiTheme="minorHAnsi" w:cstheme="minorHAnsi"/>
        </w:rPr>
        <w:t>Ko</w:t>
      </w:r>
      <w:r w:rsidR="00CE0E0F">
        <w:rPr>
          <w:rFonts w:asciiTheme="minorHAnsi" w:hAnsiTheme="minorHAnsi" w:cstheme="minorHAnsi"/>
        </w:rPr>
        <w:t>ns</w:t>
      </w:r>
      <w:r w:rsidRPr="00605CDE">
        <w:rPr>
          <w:rFonts w:asciiTheme="minorHAnsi" w:hAnsiTheme="minorHAnsi" w:cstheme="minorHAnsi"/>
        </w:rPr>
        <w:t xml:space="preserve">ultationsrundor. Fungerar bra, uppdatering av </w:t>
      </w:r>
      <w:proofErr w:type="spellStart"/>
      <w:r w:rsidRPr="00605CDE">
        <w:rPr>
          <w:rFonts w:asciiTheme="minorHAnsi" w:hAnsiTheme="minorHAnsi" w:cstheme="minorHAnsi"/>
        </w:rPr>
        <w:t>Exelfil</w:t>
      </w:r>
      <w:proofErr w:type="spellEnd"/>
      <w:r w:rsidRPr="00605CDE">
        <w:rPr>
          <w:rFonts w:asciiTheme="minorHAnsi" w:hAnsiTheme="minorHAnsi" w:cstheme="minorHAnsi"/>
        </w:rPr>
        <w:t xml:space="preserve"> med möjlighet till kolumn att skriva fritt i. Kan gå lång tid mellan träffarna på mindre vårdcentralerna. </w:t>
      </w:r>
      <w:r w:rsidR="00253E15">
        <w:rPr>
          <w:rFonts w:asciiTheme="minorHAnsi" w:hAnsiTheme="minorHAnsi" w:cstheme="minorHAnsi"/>
        </w:rPr>
        <w:t>K</w:t>
      </w:r>
      <w:r w:rsidRPr="00605CDE">
        <w:rPr>
          <w:rFonts w:asciiTheme="minorHAnsi" w:hAnsiTheme="minorHAnsi" w:cstheme="minorHAnsi"/>
        </w:rPr>
        <w:t>an vi hitta alternativa lösningar digitalt så inte utredningar blir liggandes för länge innan återkoppling.</w:t>
      </w:r>
    </w:p>
    <w:p w14:paraId="73E56614" w14:textId="77777777" w:rsidR="004C244C" w:rsidRDefault="004C244C" w:rsidP="004C244C">
      <w:pPr>
        <w:pStyle w:val="Liststycke"/>
        <w:rPr>
          <w:rFonts w:cstheme="minorHAnsi"/>
        </w:rPr>
      </w:pPr>
    </w:p>
    <w:p w14:paraId="6EFF3DD9" w14:textId="77777777" w:rsidR="00F5613B" w:rsidRDefault="00F5613B" w:rsidP="007A50BF">
      <w:pPr>
        <w:pStyle w:val="Normalwebb"/>
        <w:numPr>
          <w:ilvl w:val="0"/>
          <w:numId w:val="3"/>
        </w:numPr>
        <w:spacing w:before="0" w:beforeAutospacing="0" w:after="0" w:afterAutospacing="0"/>
        <w:rPr>
          <w:rFonts w:asciiTheme="minorHAnsi" w:hAnsiTheme="minorHAnsi" w:cstheme="minorHAnsi"/>
        </w:rPr>
      </w:pPr>
      <w:r w:rsidRPr="00605CDE">
        <w:rPr>
          <w:rFonts w:asciiTheme="minorHAnsi" w:hAnsiTheme="minorHAnsi" w:cstheme="minorHAnsi"/>
        </w:rPr>
        <w:t>Fortsatt arbete</w:t>
      </w:r>
      <w:r w:rsidR="003423F5">
        <w:rPr>
          <w:rFonts w:asciiTheme="minorHAnsi" w:hAnsiTheme="minorHAnsi" w:cstheme="minorHAnsi"/>
        </w:rPr>
        <w:t xml:space="preserve"> vårdgivarwebben</w:t>
      </w:r>
      <w:r w:rsidRPr="00605CDE">
        <w:rPr>
          <w:rFonts w:asciiTheme="minorHAnsi" w:hAnsiTheme="minorHAnsi" w:cstheme="minorHAnsi"/>
        </w:rPr>
        <w:t xml:space="preserve"> för användandet som gemensam plattform med dokument för både regionen och kommun. Maria Kling och Tove Hultberg ansvara för uppdatering av sidan och dokument.</w:t>
      </w:r>
    </w:p>
    <w:p w14:paraId="18750AC9" w14:textId="77777777" w:rsidR="004C244C" w:rsidRDefault="004C244C" w:rsidP="004C244C">
      <w:pPr>
        <w:pStyle w:val="Liststycke"/>
        <w:rPr>
          <w:rFonts w:cstheme="minorHAnsi"/>
        </w:rPr>
      </w:pPr>
    </w:p>
    <w:p w14:paraId="2AEBA96A" w14:textId="77777777" w:rsidR="00605CDE" w:rsidRPr="00605CDE" w:rsidRDefault="00605CDE" w:rsidP="00F5613B">
      <w:pPr>
        <w:pStyle w:val="Normalwebb"/>
        <w:spacing w:before="0" w:beforeAutospacing="0" w:after="0" w:afterAutospacing="0"/>
        <w:ind w:left="1080"/>
        <w:rPr>
          <w:rFonts w:asciiTheme="minorHAnsi" w:hAnsiTheme="minorHAnsi" w:cstheme="minorHAnsi"/>
        </w:rPr>
      </w:pPr>
      <w:r w:rsidRPr="00605CDE">
        <w:rPr>
          <w:rFonts w:asciiTheme="minorHAnsi" w:hAnsiTheme="minorHAnsi" w:cstheme="minorHAnsi"/>
        </w:rPr>
        <w:t>Vi beslutade också att lägga till trafikmedicin och körkortsfrågan samt information om fullmakter, god man och förvaltare.</w:t>
      </w:r>
    </w:p>
    <w:p w14:paraId="2DCF1968" w14:textId="77777777" w:rsidR="00605CDE" w:rsidRDefault="00605CDE" w:rsidP="00F5613B">
      <w:pPr>
        <w:pStyle w:val="Normalwebb"/>
        <w:spacing w:before="0" w:beforeAutospacing="0" w:after="0" w:afterAutospacing="0"/>
        <w:ind w:left="1080"/>
      </w:pPr>
    </w:p>
    <w:p w14:paraId="7D0E72B6" w14:textId="77777777" w:rsidR="00605CDE" w:rsidRDefault="00CE0E0F" w:rsidP="00605CDE">
      <w:pPr>
        <w:pStyle w:val="Normalwebb"/>
        <w:numPr>
          <w:ilvl w:val="0"/>
          <w:numId w:val="3"/>
        </w:numPr>
        <w:spacing w:before="0" w:beforeAutospacing="0" w:after="0" w:afterAutospacing="0"/>
      </w:pPr>
      <w:r>
        <w:t>Kontaktperson i varje kommun fortsatt sjuksköterska i kognitiva teamen.</w:t>
      </w:r>
    </w:p>
    <w:p w14:paraId="6B990A56" w14:textId="77777777" w:rsidR="004C244C" w:rsidRDefault="004C244C" w:rsidP="004C244C">
      <w:pPr>
        <w:pStyle w:val="Normalwebb"/>
        <w:spacing w:before="0" w:beforeAutospacing="0" w:after="0" w:afterAutospacing="0"/>
        <w:ind w:left="1080"/>
      </w:pPr>
    </w:p>
    <w:p w14:paraId="2E539858" w14:textId="77777777" w:rsidR="00CE0E0F" w:rsidRDefault="00CE0E0F" w:rsidP="00605CDE">
      <w:pPr>
        <w:pStyle w:val="Normalwebb"/>
        <w:numPr>
          <w:ilvl w:val="0"/>
          <w:numId w:val="3"/>
        </w:numPr>
        <w:spacing w:before="0" w:beforeAutospacing="0" w:after="0" w:afterAutospacing="0"/>
      </w:pPr>
      <w:r>
        <w:t xml:space="preserve">Behov av ny BPSD teammedlem från Ödeshög snarast. Kommunen återkopplar med namn. </w:t>
      </w:r>
    </w:p>
    <w:p w14:paraId="321F381D" w14:textId="77777777" w:rsidR="004C244C" w:rsidRDefault="004C244C" w:rsidP="004C244C">
      <w:pPr>
        <w:pStyle w:val="Liststycke"/>
      </w:pPr>
    </w:p>
    <w:p w14:paraId="580834EB" w14:textId="77777777" w:rsidR="00253E15" w:rsidRDefault="00253E15" w:rsidP="00605CDE">
      <w:pPr>
        <w:pStyle w:val="Normalwebb"/>
        <w:numPr>
          <w:ilvl w:val="0"/>
          <w:numId w:val="3"/>
        </w:numPr>
        <w:spacing w:before="0" w:beforeAutospacing="0" w:after="0" w:afterAutospacing="0"/>
      </w:pPr>
      <w:r>
        <w:t>Behov av fler certifierande BPSD registerutbildare. Om intresse finns kontakta Anna Bodén eller Maria Kling för mer information.</w:t>
      </w:r>
    </w:p>
    <w:p w14:paraId="4DE30A1D" w14:textId="77777777" w:rsidR="00253E15" w:rsidRDefault="009D47A4" w:rsidP="00605CDE">
      <w:pPr>
        <w:pStyle w:val="Normalwebb"/>
        <w:numPr>
          <w:ilvl w:val="0"/>
          <w:numId w:val="3"/>
        </w:numPr>
        <w:spacing w:before="0" w:beforeAutospacing="0" w:after="0" w:afterAutospacing="0"/>
      </w:pPr>
      <w:r>
        <w:lastRenderedPageBreak/>
        <w:t>Processkartorna vad</w:t>
      </w:r>
      <w:r w:rsidR="00253E15">
        <w:t xml:space="preserve"> gäller utredning VPP – </w:t>
      </w:r>
      <w:r w:rsidR="00603468">
        <w:t>demens</w:t>
      </w:r>
      <w:r w:rsidR="00253E15">
        <w:t xml:space="preserve"> väster gäller som </w:t>
      </w:r>
      <w:r w:rsidR="00603468">
        <w:t>tidigare</w:t>
      </w:r>
      <w:r w:rsidR="00253E15">
        <w:t xml:space="preserve"> </w:t>
      </w:r>
      <w:r w:rsidR="00603468">
        <w:t>men</w:t>
      </w:r>
      <w:r w:rsidR="00253E15">
        <w:t xml:space="preserve"> </w:t>
      </w:r>
      <w:proofErr w:type="spellStart"/>
      <w:r w:rsidR="00253E15">
        <w:t>ev</w:t>
      </w:r>
      <w:proofErr w:type="spellEnd"/>
      <w:r w:rsidR="00253E15">
        <w:t xml:space="preserve"> en </w:t>
      </w:r>
      <w:r w:rsidR="00603468">
        <w:t>text med förtydligande vad gäller kontakt direkt till kognitiva specialistmottagningen.</w:t>
      </w:r>
    </w:p>
    <w:p w14:paraId="1A07E636" w14:textId="77777777" w:rsidR="00F5613B" w:rsidRDefault="00F5613B" w:rsidP="00F5613B">
      <w:pPr>
        <w:pStyle w:val="Normalwebb"/>
        <w:spacing w:before="0" w:beforeAutospacing="0" w:after="0" w:afterAutospacing="0"/>
        <w:ind w:left="1080"/>
      </w:pPr>
    </w:p>
    <w:p w14:paraId="3C1759C5" w14:textId="77777777" w:rsidR="00F5613B" w:rsidRDefault="00F5613B" w:rsidP="00F5613B">
      <w:pPr>
        <w:pStyle w:val="Normalwebb"/>
        <w:spacing w:before="0" w:beforeAutospacing="0" w:after="0" w:afterAutospacing="0"/>
        <w:ind w:left="1080"/>
      </w:pPr>
      <w:r>
        <w:t xml:space="preserve"> </w:t>
      </w:r>
    </w:p>
    <w:p w14:paraId="66DB9E3A" w14:textId="77777777" w:rsidR="00DD53A2" w:rsidRDefault="00DD53A2" w:rsidP="00447CDA">
      <w:pPr>
        <w:pStyle w:val="Normalwebb"/>
        <w:spacing w:before="0" w:beforeAutospacing="0" w:after="0" w:afterAutospacing="0"/>
      </w:pPr>
    </w:p>
    <w:p w14:paraId="1251F1BD" w14:textId="77777777" w:rsidR="00DD53A2" w:rsidRDefault="00DD53A2" w:rsidP="00447CDA">
      <w:pPr>
        <w:pStyle w:val="Normalwebb"/>
        <w:spacing w:before="0" w:beforeAutospacing="0" w:after="0" w:afterAutospacing="0"/>
      </w:pPr>
    </w:p>
    <w:p w14:paraId="6CB38AE4" w14:textId="77777777" w:rsidR="00447CDA" w:rsidRDefault="00447CDA" w:rsidP="00447CDA">
      <w:pPr>
        <w:pStyle w:val="Normalwebb"/>
        <w:spacing w:before="0" w:beforeAutospacing="0" w:after="0" w:afterAutospacing="0"/>
      </w:pPr>
    </w:p>
    <w:p w14:paraId="3EE4459D" w14:textId="77777777" w:rsidR="00266447" w:rsidRPr="002350DC" w:rsidRDefault="00266447" w:rsidP="009048C5">
      <w:pPr>
        <w:pStyle w:val="Liststycke"/>
        <w:spacing w:line="276" w:lineRule="auto"/>
        <w:ind w:left="1800"/>
        <w:rPr>
          <w:rFonts w:asciiTheme="majorHAnsi" w:eastAsiaTheme="majorEastAsia" w:hAnsiTheme="majorHAnsi" w:cstheme="majorHAnsi"/>
          <w:iCs/>
          <w:color w:val="000000" w:themeColor="text1"/>
          <w:kern w:val="24"/>
          <w:sz w:val="24"/>
          <w:szCs w:val="24"/>
        </w:rPr>
      </w:pPr>
    </w:p>
    <w:p w14:paraId="564F6A61" w14:textId="77777777" w:rsidR="00A11925" w:rsidRPr="00A11925" w:rsidRDefault="00A11925" w:rsidP="00A11925">
      <w:pPr>
        <w:pStyle w:val="Liststycke"/>
        <w:spacing w:line="276" w:lineRule="auto"/>
        <w:ind w:left="1080"/>
        <w:rPr>
          <w:sz w:val="24"/>
          <w:szCs w:val="24"/>
        </w:rPr>
      </w:pPr>
    </w:p>
    <w:bookmarkEnd w:id="0"/>
    <w:p w14:paraId="3FB0FCFB" w14:textId="77777777" w:rsidR="0083781B" w:rsidRPr="004B1033" w:rsidRDefault="0083781B">
      <w:pPr>
        <w:spacing w:line="276" w:lineRule="auto"/>
        <w:rPr>
          <w:sz w:val="24"/>
          <w:szCs w:val="24"/>
        </w:rPr>
      </w:pPr>
    </w:p>
    <w:sectPr w:rsidR="0083781B" w:rsidRPr="004B1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39"/>
    <w:multiLevelType w:val="hybridMultilevel"/>
    <w:tmpl w:val="DEC607F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6244DDE"/>
    <w:multiLevelType w:val="hybridMultilevel"/>
    <w:tmpl w:val="2048DC34"/>
    <w:lvl w:ilvl="0" w:tplc="7062F34C">
      <w:start w:val="1"/>
      <w:numFmt w:val="bullet"/>
      <w:lvlText w:val=""/>
      <w:lvlJc w:val="left"/>
      <w:pPr>
        <w:tabs>
          <w:tab w:val="num" w:pos="720"/>
        </w:tabs>
        <w:ind w:left="720" w:hanging="360"/>
      </w:pPr>
      <w:rPr>
        <w:rFonts w:ascii="Wingdings" w:hAnsi="Wingdings" w:hint="default"/>
      </w:rPr>
    </w:lvl>
    <w:lvl w:ilvl="1" w:tplc="2B02365C" w:tentative="1">
      <w:start w:val="1"/>
      <w:numFmt w:val="bullet"/>
      <w:lvlText w:val=""/>
      <w:lvlJc w:val="left"/>
      <w:pPr>
        <w:tabs>
          <w:tab w:val="num" w:pos="1440"/>
        </w:tabs>
        <w:ind w:left="1440" w:hanging="360"/>
      </w:pPr>
      <w:rPr>
        <w:rFonts w:ascii="Wingdings" w:hAnsi="Wingdings" w:hint="default"/>
      </w:rPr>
    </w:lvl>
    <w:lvl w:ilvl="2" w:tplc="B55659CC" w:tentative="1">
      <w:start w:val="1"/>
      <w:numFmt w:val="bullet"/>
      <w:lvlText w:val=""/>
      <w:lvlJc w:val="left"/>
      <w:pPr>
        <w:tabs>
          <w:tab w:val="num" w:pos="2160"/>
        </w:tabs>
        <w:ind w:left="2160" w:hanging="360"/>
      </w:pPr>
      <w:rPr>
        <w:rFonts w:ascii="Wingdings" w:hAnsi="Wingdings" w:hint="default"/>
      </w:rPr>
    </w:lvl>
    <w:lvl w:ilvl="3" w:tplc="6CC2DF8A" w:tentative="1">
      <w:start w:val="1"/>
      <w:numFmt w:val="bullet"/>
      <w:lvlText w:val=""/>
      <w:lvlJc w:val="left"/>
      <w:pPr>
        <w:tabs>
          <w:tab w:val="num" w:pos="2880"/>
        </w:tabs>
        <w:ind w:left="2880" w:hanging="360"/>
      </w:pPr>
      <w:rPr>
        <w:rFonts w:ascii="Wingdings" w:hAnsi="Wingdings" w:hint="default"/>
      </w:rPr>
    </w:lvl>
    <w:lvl w:ilvl="4" w:tplc="4F5CD96A" w:tentative="1">
      <w:start w:val="1"/>
      <w:numFmt w:val="bullet"/>
      <w:lvlText w:val=""/>
      <w:lvlJc w:val="left"/>
      <w:pPr>
        <w:tabs>
          <w:tab w:val="num" w:pos="3600"/>
        </w:tabs>
        <w:ind w:left="3600" w:hanging="360"/>
      </w:pPr>
      <w:rPr>
        <w:rFonts w:ascii="Wingdings" w:hAnsi="Wingdings" w:hint="default"/>
      </w:rPr>
    </w:lvl>
    <w:lvl w:ilvl="5" w:tplc="512ECA6A" w:tentative="1">
      <w:start w:val="1"/>
      <w:numFmt w:val="bullet"/>
      <w:lvlText w:val=""/>
      <w:lvlJc w:val="left"/>
      <w:pPr>
        <w:tabs>
          <w:tab w:val="num" w:pos="4320"/>
        </w:tabs>
        <w:ind w:left="4320" w:hanging="360"/>
      </w:pPr>
      <w:rPr>
        <w:rFonts w:ascii="Wingdings" w:hAnsi="Wingdings" w:hint="default"/>
      </w:rPr>
    </w:lvl>
    <w:lvl w:ilvl="6" w:tplc="E84C3122" w:tentative="1">
      <w:start w:val="1"/>
      <w:numFmt w:val="bullet"/>
      <w:lvlText w:val=""/>
      <w:lvlJc w:val="left"/>
      <w:pPr>
        <w:tabs>
          <w:tab w:val="num" w:pos="5040"/>
        </w:tabs>
        <w:ind w:left="5040" w:hanging="360"/>
      </w:pPr>
      <w:rPr>
        <w:rFonts w:ascii="Wingdings" w:hAnsi="Wingdings" w:hint="default"/>
      </w:rPr>
    </w:lvl>
    <w:lvl w:ilvl="7" w:tplc="400A47F2" w:tentative="1">
      <w:start w:val="1"/>
      <w:numFmt w:val="bullet"/>
      <w:lvlText w:val=""/>
      <w:lvlJc w:val="left"/>
      <w:pPr>
        <w:tabs>
          <w:tab w:val="num" w:pos="5760"/>
        </w:tabs>
        <w:ind w:left="5760" w:hanging="360"/>
      </w:pPr>
      <w:rPr>
        <w:rFonts w:ascii="Wingdings" w:hAnsi="Wingdings" w:hint="default"/>
      </w:rPr>
    </w:lvl>
    <w:lvl w:ilvl="8" w:tplc="9F561A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1595E"/>
    <w:multiLevelType w:val="hybridMultilevel"/>
    <w:tmpl w:val="6FC07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16707B"/>
    <w:multiLevelType w:val="hybridMultilevel"/>
    <w:tmpl w:val="0ADE4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2C4F9B"/>
    <w:multiLevelType w:val="hybridMultilevel"/>
    <w:tmpl w:val="4A76E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F37455"/>
    <w:multiLevelType w:val="hybridMultilevel"/>
    <w:tmpl w:val="69509B60"/>
    <w:lvl w:ilvl="0" w:tplc="041D0001">
      <w:start w:val="1"/>
      <w:numFmt w:val="bullet"/>
      <w:lvlText w:val=""/>
      <w:lvlJc w:val="left"/>
      <w:pPr>
        <w:ind w:left="2580" w:hanging="360"/>
      </w:pPr>
      <w:rPr>
        <w:rFonts w:ascii="Symbol" w:hAnsi="Symbol" w:hint="default"/>
      </w:rPr>
    </w:lvl>
    <w:lvl w:ilvl="1" w:tplc="041D0003" w:tentative="1">
      <w:start w:val="1"/>
      <w:numFmt w:val="bullet"/>
      <w:lvlText w:val="o"/>
      <w:lvlJc w:val="left"/>
      <w:pPr>
        <w:ind w:left="3300" w:hanging="360"/>
      </w:pPr>
      <w:rPr>
        <w:rFonts w:ascii="Courier New" w:hAnsi="Courier New" w:cs="Courier New" w:hint="default"/>
      </w:rPr>
    </w:lvl>
    <w:lvl w:ilvl="2" w:tplc="041D0005" w:tentative="1">
      <w:start w:val="1"/>
      <w:numFmt w:val="bullet"/>
      <w:lvlText w:val=""/>
      <w:lvlJc w:val="left"/>
      <w:pPr>
        <w:ind w:left="4020" w:hanging="360"/>
      </w:pPr>
      <w:rPr>
        <w:rFonts w:ascii="Wingdings" w:hAnsi="Wingdings" w:hint="default"/>
      </w:rPr>
    </w:lvl>
    <w:lvl w:ilvl="3" w:tplc="041D0001" w:tentative="1">
      <w:start w:val="1"/>
      <w:numFmt w:val="bullet"/>
      <w:lvlText w:val=""/>
      <w:lvlJc w:val="left"/>
      <w:pPr>
        <w:ind w:left="4740" w:hanging="360"/>
      </w:pPr>
      <w:rPr>
        <w:rFonts w:ascii="Symbol" w:hAnsi="Symbol" w:hint="default"/>
      </w:rPr>
    </w:lvl>
    <w:lvl w:ilvl="4" w:tplc="041D0003" w:tentative="1">
      <w:start w:val="1"/>
      <w:numFmt w:val="bullet"/>
      <w:lvlText w:val="o"/>
      <w:lvlJc w:val="left"/>
      <w:pPr>
        <w:ind w:left="5460" w:hanging="360"/>
      </w:pPr>
      <w:rPr>
        <w:rFonts w:ascii="Courier New" w:hAnsi="Courier New" w:cs="Courier New" w:hint="default"/>
      </w:rPr>
    </w:lvl>
    <w:lvl w:ilvl="5" w:tplc="041D0005" w:tentative="1">
      <w:start w:val="1"/>
      <w:numFmt w:val="bullet"/>
      <w:lvlText w:val=""/>
      <w:lvlJc w:val="left"/>
      <w:pPr>
        <w:ind w:left="6180" w:hanging="360"/>
      </w:pPr>
      <w:rPr>
        <w:rFonts w:ascii="Wingdings" w:hAnsi="Wingdings" w:hint="default"/>
      </w:rPr>
    </w:lvl>
    <w:lvl w:ilvl="6" w:tplc="041D0001" w:tentative="1">
      <w:start w:val="1"/>
      <w:numFmt w:val="bullet"/>
      <w:lvlText w:val=""/>
      <w:lvlJc w:val="left"/>
      <w:pPr>
        <w:ind w:left="6900" w:hanging="360"/>
      </w:pPr>
      <w:rPr>
        <w:rFonts w:ascii="Symbol" w:hAnsi="Symbol" w:hint="default"/>
      </w:rPr>
    </w:lvl>
    <w:lvl w:ilvl="7" w:tplc="041D0003" w:tentative="1">
      <w:start w:val="1"/>
      <w:numFmt w:val="bullet"/>
      <w:lvlText w:val="o"/>
      <w:lvlJc w:val="left"/>
      <w:pPr>
        <w:ind w:left="7620" w:hanging="360"/>
      </w:pPr>
      <w:rPr>
        <w:rFonts w:ascii="Courier New" w:hAnsi="Courier New" w:cs="Courier New" w:hint="default"/>
      </w:rPr>
    </w:lvl>
    <w:lvl w:ilvl="8" w:tplc="041D0005" w:tentative="1">
      <w:start w:val="1"/>
      <w:numFmt w:val="bullet"/>
      <w:lvlText w:val=""/>
      <w:lvlJc w:val="left"/>
      <w:pPr>
        <w:ind w:left="8340" w:hanging="360"/>
      </w:pPr>
      <w:rPr>
        <w:rFonts w:ascii="Wingdings" w:hAnsi="Wingdings" w:hint="default"/>
      </w:rPr>
    </w:lvl>
  </w:abstractNum>
  <w:abstractNum w:abstractNumId="6" w15:restartNumberingAfterBreak="0">
    <w:nsid w:val="2C6F6B7C"/>
    <w:multiLevelType w:val="hybridMultilevel"/>
    <w:tmpl w:val="AA586DD8"/>
    <w:lvl w:ilvl="0" w:tplc="03D6718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320A6FD3"/>
    <w:multiLevelType w:val="hybridMultilevel"/>
    <w:tmpl w:val="6FF68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346AE1"/>
    <w:multiLevelType w:val="hybridMultilevel"/>
    <w:tmpl w:val="28D259C0"/>
    <w:lvl w:ilvl="0" w:tplc="041D0001">
      <w:start w:val="1"/>
      <w:numFmt w:val="bullet"/>
      <w:lvlText w:val=""/>
      <w:lvlJc w:val="left"/>
      <w:pPr>
        <w:ind w:left="1860" w:hanging="360"/>
      </w:pPr>
      <w:rPr>
        <w:rFonts w:ascii="Symbol" w:hAnsi="Symbol" w:hint="default"/>
      </w:rPr>
    </w:lvl>
    <w:lvl w:ilvl="1" w:tplc="041D0003" w:tentative="1">
      <w:start w:val="1"/>
      <w:numFmt w:val="bullet"/>
      <w:lvlText w:val="o"/>
      <w:lvlJc w:val="left"/>
      <w:pPr>
        <w:ind w:left="2580" w:hanging="360"/>
      </w:pPr>
      <w:rPr>
        <w:rFonts w:ascii="Courier New" w:hAnsi="Courier New" w:cs="Courier New" w:hint="default"/>
      </w:rPr>
    </w:lvl>
    <w:lvl w:ilvl="2" w:tplc="041D0005" w:tentative="1">
      <w:start w:val="1"/>
      <w:numFmt w:val="bullet"/>
      <w:lvlText w:val=""/>
      <w:lvlJc w:val="left"/>
      <w:pPr>
        <w:ind w:left="3300" w:hanging="360"/>
      </w:pPr>
      <w:rPr>
        <w:rFonts w:ascii="Wingdings" w:hAnsi="Wingdings" w:hint="default"/>
      </w:rPr>
    </w:lvl>
    <w:lvl w:ilvl="3" w:tplc="041D0001" w:tentative="1">
      <w:start w:val="1"/>
      <w:numFmt w:val="bullet"/>
      <w:lvlText w:val=""/>
      <w:lvlJc w:val="left"/>
      <w:pPr>
        <w:ind w:left="4020" w:hanging="360"/>
      </w:pPr>
      <w:rPr>
        <w:rFonts w:ascii="Symbol" w:hAnsi="Symbol" w:hint="default"/>
      </w:rPr>
    </w:lvl>
    <w:lvl w:ilvl="4" w:tplc="041D0003" w:tentative="1">
      <w:start w:val="1"/>
      <w:numFmt w:val="bullet"/>
      <w:lvlText w:val="o"/>
      <w:lvlJc w:val="left"/>
      <w:pPr>
        <w:ind w:left="4740" w:hanging="360"/>
      </w:pPr>
      <w:rPr>
        <w:rFonts w:ascii="Courier New" w:hAnsi="Courier New" w:cs="Courier New" w:hint="default"/>
      </w:rPr>
    </w:lvl>
    <w:lvl w:ilvl="5" w:tplc="041D0005" w:tentative="1">
      <w:start w:val="1"/>
      <w:numFmt w:val="bullet"/>
      <w:lvlText w:val=""/>
      <w:lvlJc w:val="left"/>
      <w:pPr>
        <w:ind w:left="5460" w:hanging="360"/>
      </w:pPr>
      <w:rPr>
        <w:rFonts w:ascii="Wingdings" w:hAnsi="Wingdings" w:hint="default"/>
      </w:rPr>
    </w:lvl>
    <w:lvl w:ilvl="6" w:tplc="041D0001" w:tentative="1">
      <w:start w:val="1"/>
      <w:numFmt w:val="bullet"/>
      <w:lvlText w:val=""/>
      <w:lvlJc w:val="left"/>
      <w:pPr>
        <w:ind w:left="6180" w:hanging="360"/>
      </w:pPr>
      <w:rPr>
        <w:rFonts w:ascii="Symbol" w:hAnsi="Symbol" w:hint="default"/>
      </w:rPr>
    </w:lvl>
    <w:lvl w:ilvl="7" w:tplc="041D0003" w:tentative="1">
      <w:start w:val="1"/>
      <w:numFmt w:val="bullet"/>
      <w:lvlText w:val="o"/>
      <w:lvlJc w:val="left"/>
      <w:pPr>
        <w:ind w:left="6900" w:hanging="360"/>
      </w:pPr>
      <w:rPr>
        <w:rFonts w:ascii="Courier New" w:hAnsi="Courier New" w:cs="Courier New" w:hint="default"/>
      </w:rPr>
    </w:lvl>
    <w:lvl w:ilvl="8" w:tplc="041D0005" w:tentative="1">
      <w:start w:val="1"/>
      <w:numFmt w:val="bullet"/>
      <w:lvlText w:val=""/>
      <w:lvlJc w:val="left"/>
      <w:pPr>
        <w:ind w:left="7620" w:hanging="360"/>
      </w:pPr>
      <w:rPr>
        <w:rFonts w:ascii="Wingdings" w:hAnsi="Wingdings" w:hint="default"/>
      </w:rPr>
    </w:lvl>
  </w:abstractNum>
  <w:abstractNum w:abstractNumId="9" w15:restartNumberingAfterBreak="0">
    <w:nsid w:val="5AD84888"/>
    <w:multiLevelType w:val="hybridMultilevel"/>
    <w:tmpl w:val="77BA9AE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0" w15:restartNumberingAfterBreak="0">
    <w:nsid w:val="65DD22A0"/>
    <w:multiLevelType w:val="hybridMultilevel"/>
    <w:tmpl w:val="FFE8080E"/>
    <w:lvl w:ilvl="0" w:tplc="4F38AA0C">
      <w:start w:val="1"/>
      <w:numFmt w:val="bullet"/>
      <w:lvlText w:val="•"/>
      <w:lvlJc w:val="left"/>
      <w:pPr>
        <w:tabs>
          <w:tab w:val="num" w:pos="720"/>
        </w:tabs>
        <w:ind w:left="720" w:hanging="360"/>
      </w:pPr>
      <w:rPr>
        <w:rFonts w:ascii="Arial" w:hAnsi="Arial" w:hint="default"/>
      </w:rPr>
    </w:lvl>
    <w:lvl w:ilvl="1" w:tplc="2D6AA3CE" w:tentative="1">
      <w:start w:val="1"/>
      <w:numFmt w:val="bullet"/>
      <w:lvlText w:val="•"/>
      <w:lvlJc w:val="left"/>
      <w:pPr>
        <w:tabs>
          <w:tab w:val="num" w:pos="1440"/>
        </w:tabs>
        <w:ind w:left="1440" w:hanging="360"/>
      </w:pPr>
      <w:rPr>
        <w:rFonts w:ascii="Arial" w:hAnsi="Arial" w:hint="default"/>
      </w:rPr>
    </w:lvl>
    <w:lvl w:ilvl="2" w:tplc="A8F43842" w:tentative="1">
      <w:start w:val="1"/>
      <w:numFmt w:val="bullet"/>
      <w:lvlText w:val="•"/>
      <w:lvlJc w:val="left"/>
      <w:pPr>
        <w:tabs>
          <w:tab w:val="num" w:pos="2160"/>
        </w:tabs>
        <w:ind w:left="2160" w:hanging="360"/>
      </w:pPr>
      <w:rPr>
        <w:rFonts w:ascii="Arial" w:hAnsi="Arial" w:hint="default"/>
      </w:rPr>
    </w:lvl>
    <w:lvl w:ilvl="3" w:tplc="C1C67DC8" w:tentative="1">
      <w:start w:val="1"/>
      <w:numFmt w:val="bullet"/>
      <w:lvlText w:val="•"/>
      <w:lvlJc w:val="left"/>
      <w:pPr>
        <w:tabs>
          <w:tab w:val="num" w:pos="2880"/>
        </w:tabs>
        <w:ind w:left="2880" w:hanging="360"/>
      </w:pPr>
      <w:rPr>
        <w:rFonts w:ascii="Arial" w:hAnsi="Arial" w:hint="default"/>
      </w:rPr>
    </w:lvl>
    <w:lvl w:ilvl="4" w:tplc="EEB2A442" w:tentative="1">
      <w:start w:val="1"/>
      <w:numFmt w:val="bullet"/>
      <w:lvlText w:val="•"/>
      <w:lvlJc w:val="left"/>
      <w:pPr>
        <w:tabs>
          <w:tab w:val="num" w:pos="3600"/>
        </w:tabs>
        <w:ind w:left="3600" w:hanging="360"/>
      </w:pPr>
      <w:rPr>
        <w:rFonts w:ascii="Arial" w:hAnsi="Arial" w:hint="default"/>
      </w:rPr>
    </w:lvl>
    <w:lvl w:ilvl="5" w:tplc="FDC28A0C" w:tentative="1">
      <w:start w:val="1"/>
      <w:numFmt w:val="bullet"/>
      <w:lvlText w:val="•"/>
      <w:lvlJc w:val="left"/>
      <w:pPr>
        <w:tabs>
          <w:tab w:val="num" w:pos="4320"/>
        </w:tabs>
        <w:ind w:left="4320" w:hanging="360"/>
      </w:pPr>
      <w:rPr>
        <w:rFonts w:ascii="Arial" w:hAnsi="Arial" w:hint="default"/>
      </w:rPr>
    </w:lvl>
    <w:lvl w:ilvl="6" w:tplc="59E4D1F8" w:tentative="1">
      <w:start w:val="1"/>
      <w:numFmt w:val="bullet"/>
      <w:lvlText w:val="•"/>
      <w:lvlJc w:val="left"/>
      <w:pPr>
        <w:tabs>
          <w:tab w:val="num" w:pos="5040"/>
        </w:tabs>
        <w:ind w:left="5040" w:hanging="360"/>
      </w:pPr>
      <w:rPr>
        <w:rFonts w:ascii="Arial" w:hAnsi="Arial" w:hint="default"/>
      </w:rPr>
    </w:lvl>
    <w:lvl w:ilvl="7" w:tplc="923EDE0A" w:tentative="1">
      <w:start w:val="1"/>
      <w:numFmt w:val="bullet"/>
      <w:lvlText w:val="•"/>
      <w:lvlJc w:val="left"/>
      <w:pPr>
        <w:tabs>
          <w:tab w:val="num" w:pos="5760"/>
        </w:tabs>
        <w:ind w:left="5760" w:hanging="360"/>
      </w:pPr>
      <w:rPr>
        <w:rFonts w:ascii="Arial" w:hAnsi="Arial" w:hint="default"/>
      </w:rPr>
    </w:lvl>
    <w:lvl w:ilvl="8" w:tplc="B32A00BA" w:tentative="1">
      <w:start w:val="1"/>
      <w:numFmt w:val="bullet"/>
      <w:lvlText w:val="•"/>
      <w:lvlJc w:val="left"/>
      <w:pPr>
        <w:tabs>
          <w:tab w:val="num" w:pos="6480"/>
        </w:tabs>
        <w:ind w:left="6480" w:hanging="360"/>
      </w:pPr>
      <w:rPr>
        <w:rFonts w:ascii="Arial" w:hAnsi="Arial" w:hint="default"/>
      </w:rPr>
    </w:lvl>
  </w:abstractNum>
  <w:num w:numId="1" w16cid:durableId="1298487686">
    <w:abstractNumId w:val="4"/>
  </w:num>
  <w:num w:numId="2" w16cid:durableId="1622419842">
    <w:abstractNumId w:val="7"/>
  </w:num>
  <w:num w:numId="3" w16cid:durableId="1015233180">
    <w:abstractNumId w:val="6"/>
  </w:num>
  <w:num w:numId="4" w16cid:durableId="419061764">
    <w:abstractNumId w:val="8"/>
  </w:num>
  <w:num w:numId="5" w16cid:durableId="485781321">
    <w:abstractNumId w:val="5"/>
  </w:num>
  <w:num w:numId="6" w16cid:durableId="329405789">
    <w:abstractNumId w:val="9"/>
  </w:num>
  <w:num w:numId="7" w16cid:durableId="796676761">
    <w:abstractNumId w:val="0"/>
  </w:num>
  <w:num w:numId="8" w16cid:durableId="1785464658">
    <w:abstractNumId w:val="10"/>
  </w:num>
  <w:num w:numId="9" w16cid:durableId="1124468314">
    <w:abstractNumId w:val="1"/>
  </w:num>
  <w:num w:numId="10" w16cid:durableId="1637834641">
    <w:abstractNumId w:val="3"/>
  </w:num>
  <w:num w:numId="11" w16cid:durableId="85427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B7"/>
    <w:rsid w:val="0004405B"/>
    <w:rsid w:val="00103333"/>
    <w:rsid w:val="001C6C79"/>
    <w:rsid w:val="002350DC"/>
    <w:rsid w:val="00253E15"/>
    <w:rsid w:val="00266447"/>
    <w:rsid w:val="003423F5"/>
    <w:rsid w:val="00385177"/>
    <w:rsid w:val="003A0802"/>
    <w:rsid w:val="003B7E24"/>
    <w:rsid w:val="00447CDA"/>
    <w:rsid w:val="00473B85"/>
    <w:rsid w:val="00487DF2"/>
    <w:rsid w:val="004B1033"/>
    <w:rsid w:val="004B4AEB"/>
    <w:rsid w:val="004C244C"/>
    <w:rsid w:val="004E07BB"/>
    <w:rsid w:val="00541313"/>
    <w:rsid w:val="00603468"/>
    <w:rsid w:val="00605CDE"/>
    <w:rsid w:val="006A252F"/>
    <w:rsid w:val="00707CB7"/>
    <w:rsid w:val="007A2100"/>
    <w:rsid w:val="007A48C9"/>
    <w:rsid w:val="007A50BF"/>
    <w:rsid w:val="007B73E1"/>
    <w:rsid w:val="0080550A"/>
    <w:rsid w:val="0083781B"/>
    <w:rsid w:val="00870603"/>
    <w:rsid w:val="00886ADC"/>
    <w:rsid w:val="008E0A8E"/>
    <w:rsid w:val="009048C5"/>
    <w:rsid w:val="0095054A"/>
    <w:rsid w:val="00983615"/>
    <w:rsid w:val="009D47A4"/>
    <w:rsid w:val="00A11925"/>
    <w:rsid w:val="00AF389D"/>
    <w:rsid w:val="00BB427D"/>
    <w:rsid w:val="00BC7E9F"/>
    <w:rsid w:val="00C91234"/>
    <w:rsid w:val="00CC19D4"/>
    <w:rsid w:val="00CD6B5E"/>
    <w:rsid w:val="00CE0E0F"/>
    <w:rsid w:val="00D6360A"/>
    <w:rsid w:val="00D83E81"/>
    <w:rsid w:val="00DC20DD"/>
    <w:rsid w:val="00DD53A2"/>
    <w:rsid w:val="00E04B46"/>
    <w:rsid w:val="00E16B37"/>
    <w:rsid w:val="00E34423"/>
    <w:rsid w:val="00E6399F"/>
    <w:rsid w:val="00E717EE"/>
    <w:rsid w:val="00EA265C"/>
    <w:rsid w:val="00EB0DC4"/>
    <w:rsid w:val="00EE1C6A"/>
    <w:rsid w:val="00F35275"/>
    <w:rsid w:val="00F5613B"/>
    <w:rsid w:val="00F65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45AD"/>
  <w15:chartTrackingRefBased/>
  <w15:docId w15:val="{87156CBD-87F5-4EAF-9677-B07DAB8E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7CB7"/>
    <w:pPr>
      <w:ind w:left="720"/>
      <w:contextualSpacing/>
    </w:pPr>
  </w:style>
  <w:style w:type="paragraph" w:styleId="Normalwebb">
    <w:name w:val="Normal (Web)"/>
    <w:basedOn w:val="Normal"/>
    <w:uiPriority w:val="99"/>
    <w:semiHidden/>
    <w:unhideWhenUsed/>
    <w:rsid w:val="0026644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447CDA"/>
    <w:rPr>
      <w:color w:val="0000FF"/>
      <w:u w:val="single"/>
    </w:rPr>
  </w:style>
  <w:style w:type="character" w:styleId="Olstomnmnande">
    <w:name w:val="Unresolved Mention"/>
    <w:basedOn w:val="Standardstycketeckensnitt"/>
    <w:uiPriority w:val="99"/>
    <w:semiHidden/>
    <w:unhideWhenUsed/>
    <w:rsid w:val="0098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40049">
      <w:bodyDiv w:val="1"/>
      <w:marLeft w:val="0"/>
      <w:marRight w:val="0"/>
      <w:marTop w:val="0"/>
      <w:marBottom w:val="0"/>
      <w:divBdr>
        <w:top w:val="none" w:sz="0" w:space="0" w:color="auto"/>
        <w:left w:val="none" w:sz="0" w:space="0" w:color="auto"/>
        <w:bottom w:val="none" w:sz="0" w:space="0" w:color="auto"/>
        <w:right w:val="none" w:sz="0" w:space="0" w:color="auto"/>
      </w:divBdr>
      <w:divsChild>
        <w:div w:id="1246837604">
          <w:marLeft w:val="360"/>
          <w:marRight w:val="0"/>
          <w:marTop w:val="200"/>
          <w:marBottom w:val="0"/>
          <w:divBdr>
            <w:top w:val="none" w:sz="0" w:space="0" w:color="auto"/>
            <w:left w:val="none" w:sz="0" w:space="0" w:color="auto"/>
            <w:bottom w:val="none" w:sz="0" w:space="0" w:color="auto"/>
            <w:right w:val="none" w:sz="0" w:space="0" w:color="auto"/>
          </w:divBdr>
        </w:div>
        <w:div w:id="1312827798">
          <w:marLeft w:val="360"/>
          <w:marRight w:val="0"/>
          <w:marTop w:val="200"/>
          <w:marBottom w:val="0"/>
          <w:divBdr>
            <w:top w:val="none" w:sz="0" w:space="0" w:color="auto"/>
            <w:left w:val="none" w:sz="0" w:space="0" w:color="auto"/>
            <w:bottom w:val="none" w:sz="0" w:space="0" w:color="auto"/>
            <w:right w:val="none" w:sz="0" w:space="0" w:color="auto"/>
          </w:divBdr>
        </w:div>
        <w:div w:id="782573846">
          <w:marLeft w:val="360"/>
          <w:marRight w:val="0"/>
          <w:marTop w:val="200"/>
          <w:marBottom w:val="0"/>
          <w:divBdr>
            <w:top w:val="none" w:sz="0" w:space="0" w:color="auto"/>
            <w:left w:val="none" w:sz="0" w:space="0" w:color="auto"/>
            <w:bottom w:val="none" w:sz="0" w:space="0" w:color="auto"/>
            <w:right w:val="none" w:sz="0" w:space="0" w:color="auto"/>
          </w:divBdr>
        </w:div>
        <w:div w:id="1805923357">
          <w:marLeft w:val="360"/>
          <w:marRight w:val="0"/>
          <w:marTop w:val="200"/>
          <w:marBottom w:val="0"/>
          <w:divBdr>
            <w:top w:val="none" w:sz="0" w:space="0" w:color="auto"/>
            <w:left w:val="none" w:sz="0" w:space="0" w:color="auto"/>
            <w:bottom w:val="none" w:sz="0" w:space="0" w:color="auto"/>
            <w:right w:val="none" w:sz="0" w:space="0" w:color="auto"/>
          </w:divBdr>
        </w:div>
        <w:div w:id="763648058">
          <w:marLeft w:val="360"/>
          <w:marRight w:val="0"/>
          <w:marTop w:val="200"/>
          <w:marBottom w:val="0"/>
          <w:divBdr>
            <w:top w:val="none" w:sz="0" w:space="0" w:color="auto"/>
            <w:left w:val="none" w:sz="0" w:space="0" w:color="auto"/>
            <w:bottom w:val="none" w:sz="0" w:space="0" w:color="auto"/>
            <w:right w:val="none" w:sz="0" w:space="0" w:color="auto"/>
          </w:divBdr>
        </w:div>
        <w:div w:id="1816215202">
          <w:marLeft w:val="360"/>
          <w:marRight w:val="0"/>
          <w:marTop w:val="200"/>
          <w:marBottom w:val="0"/>
          <w:divBdr>
            <w:top w:val="none" w:sz="0" w:space="0" w:color="auto"/>
            <w:left w:val="none" w:sz="0" w:space="0" w:color="auto"/>
            <w:bottom w:val="none" w:sz="0" w:space="0" w:color="auto"/>
            <w:right w:val="none" w:sz="0" w:space="0" w:color="auto"/>
          </w:divBdr>
        </w:div>
        <w:div w:id="1984581497">
          <w:marLeft w:val="360"/>
          <w:marRight w:val="0"/>
          <w:marTop w:val="200"/>
          <w:marBottom w:val="0"/>
          <w:divBdr>
            <w:top w:val="none" w:sz="0" w:space="0" w:color="auto"/>
            <w:left w:val="none" w:sz="0" w:space="0" w:color="auto"/>
            <w:bottom w:val="none" w:sz="0" w:space="0" w:color="auto"/>
            <w:right w:val="none" w:sz="0" w:space="0" w:color="auto"/>
          </w:divBdr>
        </w:div>
        <w:div w:id="1243635431">
          <w:marLeft w:val="360"/>
          <w:marRight w:val="0"/>
          <w:marTop w:val="200"/>
          <w:marBottom w:val="0"/>
          <w:divBdr>
            <w:top w:val="none" w:sz="0" w:space="0" w:color="auto"/>
            <w:left w:val="none" w:sz="0" w:space="0" w:color="auto"/>
            <w:bottom w:val="none" w:sz="0" w:space="0" w:color="auto"/>
            <w:right w:val="none" w:sz="0" w:space="0" w:color="auto"/>
          </w:divBdr>
        </w:div>
        <w:div w:id="2134326030">
          <w:marLeft w:val="360"/>
          <w:marRight w:val="0"/>
          <w:marTop w:val="200"/>
          <w:marBottom w:val="0"/>
          <w:divBdr>
            <w:top w:val="none" w:sz="0" w:space="0" w:color="auto"/>
            <w:left w:val="none" w:sz="0" w:space="0" w:color="auto"/>
            <w:bottom w:val="none" w:sz="0" w:space="0" w:color="auto"/>
            <w:right w:val="none" w:sz="0" w:space="0" w:color="auto"/>
          </w:divBdr>
        </w:div>
      </w:divsChild>
    </w:div>
    <w:div w:id="874854582">
      <w:bodyDiv w:val="1"/>
      <w:marLeft w:val="0"/>
      <w:marRight w:val="0"/>
      <w:marTop w:val="0"/>
      <w:marBottom w:val="0"/>
      <w:divBdr>
        <w:top w:val="none" w:sz="0" w:space="0" w:color="auto"/>
        <w:left w:val="none" w:sz="0" w:space="0" w:color="auto"/>
        <w:bottom w:val="none" w:sz="0" w:space="0" w:color="auto"/>
        <w:right w:val="none" w:sz="0" w:space="0" w:color="auto"/>
      </w:divBdr>
    </w:div>
    <w:div w:id="900793174">
      <w:bodyDiv w:val="1"/>
      <w:marLeft w:val="0"/>
      <w:marRight w:val="0"/>
      <w:marTop w:val="0"/>
      <w:marBottom w:val="0"/>
      <w:divBdr>
        <w:top w:val="none" w:sz="0" w:space="0" w:color="auto"/>
        <w:left w:val="none" w:sz="0" w:space="0" w:color="auto"/>
        <w:bottom w:val="none" w:sz="0" w:space="0" w:color="auto"/>
        <w:right w:val="none" w:sz="0" w:space="0" w:color="auto"/>
      </w:divBdr>
    </w:div>
    <w:div w:id="929118101">
      <w:bodyDiv w:val="1"/>
      <w:marLeft w:val="0"/>
      <w:marRight w:val="0"/>
      <w:marTop w:val="0"/>
      <w:marBottom w:val="0"/>
      <w:divBdr>
        <w:top w:val="none" w:sz="0" w:space="0" w:color="auto"/>
        <w:left w:val="none" w:sz="0" w:space="0" w:color="auto"/>
        <w:bottom w:val="none" w:sz="0" w:space="0" w:color="auto"/>
        <w:right w:val="none" w:sz="0" w:space="0" w:color="auto"/>
      </w:divBdr>
    </w:div>
    <w:div w:id="18488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dfonline.com/doi/full/10.1080/13607863.2025.2464710#abstract" TargetMode="External"/><Relationship Id="rId5" Type="http://schemas.openxmlformats.org/officeDocument/2006/relationships/hyperlink" Target="https://pubmed.ncbi.nlm.nih.gov/3877353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1593</Words>
  <Characters>8449</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Kling</dc:creator>
  <cp:keywords/>
  <dc:description/>
  <cp:lastModifiedBy>Hultberg Tove</cp:lastModifiedBy>
  <cp:revision>3</cp:revision>
  <dcterms:created xsi:type="dcterms:W3CDTF">2026-01-29T08:15:00Z</dcterms:created>
  <dcterms:modified xsi:type="dcterms:W3CDTF">2026-01-29T09:30:00Z</dcterms:modified>
</cp:coreProperties>
</file>